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right" w:tblpY="83"/>
        <w:tblW w:w="0" w:type="auto"/>
        <w:tblLook w:val="04A0" w:firstRow="1" w:lastRow="0" w:firstColumn="1" w:lastColumn="0" w:noHBand="0" w:noVBand="1"/>
      </w:tblPr>
      <w:tblGrid>
        <w:gridCol w:w="4360"/>
      </w:tblGrid>
      <w:tr w:rsidR="00486382" w:rsidRPr="00486382" w:rsidTr="005113A6">
        <w:tc>
          <w:tcPr>
            <w:tcW w:w="4360" w:type="dxa"/>
            <w:shd w:val="clear" w:color="auto" w:fill="auto"/>
          </w:tcPr>
          <w:p w:rsidR="00486382" w:rsidRPr="00486382" w:rsidRDefault="00486382" w:rsidP="005113A6">
            <w:pPr>
              <w:rPr>
                <w:rFonts w:eastAsia="Calibri"/>
                <w:sz w:val="28"/>
                <w:szCs w:val="28"/>
              </w:rPr>
            </w:pPr>
            <w:r w:rsidRPr="00486382">
              <w:rPr>
                <w:rFonts w:eastAsia="Calibri"/>
                <w:sz w:val="28"/>
                <w:szCs w:val="28"/>
              </w:rPr>
              <w:t xml:space="preserve">               Приложение № 1</w:t>
            </w:r>
          </w:p>
          <w:p w:rsidR="00486382" w:rsidRPr="00486382" w:rsidRDefault="00486382" w:rsidP="005113A6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486382" w:rsidRPr="00486382" w:rsidRDefault="00486382" w:rsidP="005113A6">
            <w:pPr>
              <w:jc w:val="center"/>
              <w:rPr>
                <w:rFonts w:eastAsia="Calibri"/>
                <w:sz w:val="28"/>
                <w:szCs w:val="28"/>
              </w:rPr>
            </w:pPr>
            <w:r w:rsidRPr="00486382">
              <w:rPr>
                <w:rFonts w:eastAsia="Calibri"/>
                <w:sz w:val="28"/>
                <w:szCs w:val="28"/>
              </w:rPr>
              <w:t>УТВЕРЖДЕН</w:t>
            </w:r>
          </w:p>
          <w:p w:rsidR="00486382" w:rsidRPr="00486382" w:rsidRDefault="00486382" w:rsidP="005113A6">
            <w:pPr>
              <w:rPr>
                <w:rFonts w:eastAsia="Calibri"/>
                <w:sz w:val="28"/>
                <w:szCs w:val="28"/>
              </w:rPr>
            </w:pPr>
            <w:r w:rsidRPr="00486382">
              <w:rPr>
                <w:rFonts w:eastAsia="Calibri"/>
                <w:sz w:val="28"/>
                <w:szCs w:val="28"/>
              </w:rPr>
              <w:t xml:space="preserve">  постановлением Администрации</w:t>
            </w:r>
          </w:p>
          <w:p w:rsidR="00486382" w:rsidRPr="00486382" w:rsidRDefault="00486382" w:rsidP="005113A6">
            <w:pPr>
              <w:rPr>
                <w:rFonts w:eastAsia="Calibri"/>
                <w:sz w:val="28"/>
                <w:szCs w:val="28"/>
              </w:rPr>
            </w:pPr>
            <w:r w:rsidRPr="00486382">
              <w:rPr>
                <w:rFonts w:eastAsia="Calibri"/>
                <w:sz w:val="28"/>
                <w:szCs w:val="28"/>
              </w:rPr>
              <w:t xml:space="preserve">      Хасынского муниципального</w:t>
            </w:r>
          </w:p>
          <w:p w:rsidR="00486382" w:rsidRPr="00486382" w:rsidRDefault="00486382" w:rsidP="005113A6">
            <w:pPr>
              <w:rPr>
                <w:rFonts w:eastAsia="Calibri"/>
                <w:sz w:val="28"/>
                <w:szCs w:val="28"/>
              </w:rPr>
            </w:pPr>
            <w:r w:rsidRPr="00486382">
              <w:rPr>
                <w:rFonts w:eastAsia="Calibri"/>
                <w:sz w:val="28"/>
                <w:szCs w:val="28"/>
              </w:rPr>
              <w:t xml:space="preserve">      округа Магаданской области</w:t>
            </w:r>
          </w:p>
          <w:p w:rsidR="00486382" w:rsidRPr="00486382" w:rsidRDefault="00486382" w:rsidP="005113A6">
            <w:pPr>
              <w:rPr>
                <w:rFonts w:eastAsia="Calibri"/>
                <w:sz w:val="28"/>
                <w:szCs w:val="28"/>
              </w:rPr>
            </w:pPr>
            <w:r w:rsidRPr="00486382">
              <w:rPr>
                <w:rFonts w:eastAsia="Calibri"/>
                <w:sz w:val="28"/>
                <w:szCs w:val="28"/>
              </w:rPr>
              <w:t xml:space="preserve">       от ______________ № _____</w:t>
            </w:r>
          </w:p>
        </w:tc>
      </w:tr>
    </w:tbl>
    <w:p w:rsidR="00643B9B" w:rsidRPr="00486382" w:rsidRDefault="00643B9B" w:rsidP="00482939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</w:p>
    <w:p w:rsidR="009B5A94" w:rsidRPr="00486382" w:rsidRDefault="009B5A94" w:rsidP="00482939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</w:p>
    <w:p w:rsidR="009B5A94" w:rsidRPr="00486382" w:rsidRDefault="009B5A94" w:rsidP="00482939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</w:p>
    <w:p w:rsidR="00486382" w:rsidRPr="00486382" w:rsidRDefault="00486382" w:rsidP="00482939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</w:p>
    <w:p w:rsidR="00486382" w:rsidRPr="00486382" w:rsidRDefault="00486382" w:rsidP="00482939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</w:p>
    <w:p w:rsidR="00486382" w:rsidRPr="00486382" w:rsidRDefault="00486382" w:rsidP="00482939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</w:p>
    <w:p w:rsidR="00486382" w:rsidRPr="00486382" w:rsidRDefault="00486382" w:rsidP="00482939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</w:p>
    <w:p w:rsidR="00486382" w:rsidRPr="00486382" w:rsidRDefault="00486382" w:rsidP="00482939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</w:p>
    <w:p w:rsidR="00486382" w:rsidRPr="00486382" w:rsidRDefault="00486382" w:rsidP="00482939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</w:p>
    <w:p w:rsidR="00486382" w:rsidRPr="00486382" w:rsidRDefault="00486382" w:rsidP="00482939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</w:p>
    <w:p w:rsidR="00643B9B" w:rsidRPr="00486382" w:rsidRDefault="00643B9B" w:rsidP="00486382">
      <w:pPr>
        <w:widowControl w:val="0"/>
        <w:autoSpaceDE w:val="0"/>
        <w:autoSpaceDN w:val="0"/>
        <w:jc w:val="center"/>
        <w:rPr>
          <w:rFonts w:eastAsiaTheme="minorEastAsia"/>
          <w:b/>
          <w:sz w:val="28"/>
          <w:szCs w:val="28"/>
        </w:rPr>
      </w:pPr>
      <w:bookmarkStart w:id="0" w:name="P38"/>
      <w:bookmarkEnd w:id="0"/>
      <w:r w:rsidRPr="00486382">
        <w:rPr>
          <w:rFonts w:eastAsiaTheme="minorEastAsia"/>
          <w:b/>
          <w:sz w:val="28"/>
          <w:szCs w:val="28"/>
        </w:rPr>
        <w:t>ПОРЯДОК</w:t>
      </w:r>
    </w:p>
    <w:p w:rsidR="00643B9B" w:rsidRPr="00486382" w:rsidRDefault="00486382" w:rsidP="00486382">
      <w:pPr>
        <w:widowControl w:val="0"/>
        <w:autoSpaceDE w:val="0"/>
        <w:autoSpaceDN w:val="0"/>
        <w:jc w:val="center"/>
        <w:rPr>
          <w:rFonts w:eastAsiaTheme="minorEastAsia"/>
          <w:b/>
          <w:sz w:val="28"/>
          <w:szCs w:val="28"/>
        </w:rPr>
      </w:pPr>
      <w:r w:rsidRPr="00486382">
        <w:rPr>
          <w:rFonts w:eastAsiaTheme="minorEastAsia"/>
          <w:b/>
          <w:sz w:val="28"/>
          <w:szCs w:val="28"/>
        </w:rPr>
        <w:t>мониторинга состояния системы теплоснабжения</w:t>
      </w:r>
    </w:p>
    <w:p w:rsidR="00486382" w:rsidRPr="00486382" w:rsidRDefault="00486382" w:rsidP="00486382">
      <w:pPr>
        <w:widowControl w:val="0"/>
        <w:autoSpaceDE w:val="0"/>
        <w:autoSpaceDN w:val="0"/>
        <w:jc w:val="center"/>
        <w:rPr>
          <w:rFonts w:eastAsiaTheme="minorEastAsia"/>
          <w:b/>
          <w:sz w:val="28"/>
          <w:szCs w:val="28"/>
        </w:rPr>
      </w:pPr>
      <w:r w:rsidRPr="00486382">
        <w:rPr>
          <w:rFonts w:eastAsiaTheme="minorEastAsia"/>
          <w:b/>
          <w:sz w:val="28"/>
          <w:szCs w:val="28"/>
        </w:rPr>
        <w:t>Хасынского муниципального округа</w:t>
      </w:r>
    </w:p>
    <w:p w:rsidR="00643B9B" w:rsidRPr="00486382" w:rsidRDefault="00486382" w:rsidP="00486382">
      <w:pPr>
        <w:widowControl w:val="0"/>
        <w:autoSpaceDE w:val="0"/>
        <w:autoSpaceDN w:val="0"/>
        <w:jc w:val="center"/>
        <w:rPr>
          <w:rFonts w:eastAsiaTheme="minorEastAsia"/>
          <w:b/>
          <w:sz w:val="28"/>
          <w:szCs w:val="28"/>
        </w:rPr>
      </w:pPr>
      <w:r w:rsidRPr="00486382">
        <w:rPr>
          <w:rFonts w:eastAsiaTheme="minorEastAsia"/>
          <w:b/>
          <w:sz w:val="28"/>
          <w:szCs w:val="28"/>
        </w:rPr>
        <w:t>Магаданской области</w:t>
      </w:r>
    </w:p>
    <w:p w:rsidR="00643B9B" w:rsidRPr="00486382" w:rsidRDefault="00643B9B" w:rsidP="00482939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 xml:space="preserve">Настоящий Порядок разработан в соответствии с Федеральным </w:t>
      </w:r>
      <w:hyperlink r:id="rId7">
        <w:r w:rsidRPr="00486382">
          <w:rPr>
            <w:rFonts w:eastAsiaTheme="minorEastAsia"/>
            <w:sz w:val="28"/>
            <w:szCs w:val="28"/>
          </w:rPr>
          <w:t>законом</w:t>
        </w:r>
      </w:hyperlink>
      <w:r w:rsidR="009B5A94" w:rsidRPr="00486382">
        <w:rPr>
          <w:rFonts w:eastAsiaTheme="minorEastAsia"/>
          <w:sz w:val="28"/>
          <w:szCs w:val="28"/>
        </w:rPr>
        <w:t xml:space="preserve"> от 27.07.2010 </w:t>
      </w:r>
      <w:r w:rsidR="00486382">
        <w:rPr>
          <w:rFonts w:eastAsiaTheme="minorEastAsia"/>
          <w:sz w:val="28"/>
          <w:szCs w:val="28"/>
        </w:rPr>
        <w:t>№</w:t>
      </w:r>
      <w:r w:rsidR="009B5A94" w:rsidRPr="00486382">
        <w:rPr>
          <w:rFonts w:eastAsiaTheme="minorEastAsia"/>
          <w:sz w:val="28"/>
          <w:szCs w:val="28"/>
        </w:rPr>
        <w:t xml:space="preserve"> 190-ФЗ «О теплоснабжении»</w:t>
      </w:r>
      <w:r w:rsidRPr="00486382">
        <w:rPr>
          <w:rFonts w:eastAsiaTheme="minorEastAsia"/>
          <w:sz w:val="28"/>
          <w:szCs w:val="28"/>
        </w:rPr>
        <w:t xml:space="preserve">, </w:t>
      </w:r>
      <w:hyperlink r:id="rId8">
        <w:r w:rsidRPr="00486382">
          <w:rPr>
            <w:rFonts w:eastAsiaTheme="minorEastAsia"/>
            <w:sz w:val="28"/>
            <w:szCs w:val="28"/>
          </w:rPr>
          <w:t>постановлением</w:t>
        </w:r>
      </w:hyperlink>
      <w:r w:rsidRPr="00486382">
        <w:rPr>
          <w:rFonts w:eastAsiaTheme="minorEastAsia"/>
          <w:sz w:val="28"/>
          <w:szCs w:val="28"/>
        </w:rPr>
        <w:t xml:space="preserve"> Правительства Российской</w:t>
      </w:r>
      <w:r w:rsidR="009B5A94" w:rsidRPr="00486382">
        <w:rPr>
          <w:rFonts w:eastAsiaTheme="minorEastAsia"/>
          <w:sz w:val="28"/>
          <w:szCs w:val="28"/>
        </w:rPr>
        <w:t xml:space="preserve"> Федерации от 08.08.2012 </w:t>
      </w:r>
      <w:r w:rsidR="00486382">
        <w:rPr>
          <w:rFonts w:eastAsiaTheme="minorEastAsia"/>
          <w:sz w:val="28"/>
          <w:szCs w:val="28"/>
        </w:rPr>
        <w:t>№</w:t>
      </w:r>
      <w:r w:rsidR="009B5A94" w:rsidRPr="00486382">
        <w:rPr>
          <w:rFonts w:eastAsiaTheme="minorEastAsia"/>
          <w:sz w:val="28"/>
          <w:szCs w:val="28"/>
        </w:rPr>
        <w:t xml:space="preserve"> 808 «</w:t>
      </w:r>
      <w:r w:rsidRPr="00486382">
        <w:rPr>
          <w:rFonts w:eastAsiaTheme="minorEastAsia"/>
          <w:sz w:val="28"/>
          <w:szCs w:val="28"/>
        </w:rPr>
        <w:t>Об организации теплоснабжения в Российской Федерации и о внесении изменений в некоторые акты Пра</w:t>
      </w:r>
      <w:r w:rsidR="009B5A94" w:rsidRPr="00486382">
        <w:rPr>
          <w:rFonts w:eastAsiaTheme="minorEastAsia"/>
          <w:sz w:val="28"/>
          <w:szCs w:val="28"/>
        </w:rPr>
        <w:t>вительства Российской Федерации»</w:t>
      </w:r>
      <w:r w:rsidRPr="00486382">
        <w:rPr>
          <w:rFonts w:eastAsiaTheme="minorEastAsia"/>
          <w:sz w:val="28"/>
          <w:szCs w:val="28"/>
        </w:rPr>
        <w:t xml:space="preserve"> и устанавливает порядок проведения мониторинга состояния системы тепл</w:t>
      </w:r>
      <w:r w:rsidR="009B5A94" w:rsidRPr="00486382">
        <w:rPr>
          <w:rFonts w:eastAsiaTheme="minorEastAsia"/>
          <w:sz w:val="28"/>
          <w:szCs w:val="28"/>
        </w:rPr>
        <w:t>оснабжения Хасынского муниципального</w:t>
      </w:r>
      <w:r w:rsidRPr="00486382">
        <w:rPr>
          <w:rFonts w:eastAsiaTheme="minorEastAsia"/>
          <w:sz w:val="28"/>
          <w:szCs w:val="28"/>
        </w:rPr>
        <w:t xml:space="preserve"> округа</w:t>
      </w:r>
      <w:r w:rsidR="009B5A94" w:rsidRPr="00486382">
        <w:rPr>
          <w:rFonts w:eastAsiaTheme="minorEastAsia"/>
          <w:sz w:val="28"/>
          <w:szCs w:val="28"/>
        </w:rPr>
        <w:t xml:space="preserve"> Магаданской области</w:t>
      </w:r>
      <w:r w:rsidRPr="00486382">
        <w:rPr>
          <w:rFonts w:eastAsiaTheme="minorEastAsia"/>
          <w:sz w:val="28"/>
          <w:szCs w:val="28"/>
        </w:rPr>
        <w:t>.</w:t>
      </w:r>
    </w:p>
    <w:p w:rsidR="00643B9B" w:rsidRPr="00486382" w:rsidRDefault="00643B9B" w:rsidP="00486382">
      <w:pPr>
        <w:widowControl w:val="0"/>
        <w:autoSpaceDE w:val="0"/>
        <w:autoSpaceDN w:val="0"/>
        <w:spacing w:line="360" w:lineRule="auto"/>
        <w:jc w:val="center"/>
        <w:outlineLvl w:val="1"/>
        <w:rPr>
          <w:rFonts w:eastAsiaTheme="minorEastAsia"/>
          <w:b/>
          <w:sz w:val="28"/>
          <w:szCs w:val="28"/>
        </w:rPr>
      </w:pPr>
      <w:r w:rsidRPr="00486382">
        <w:rPr>
          <w:rFonts w:eastAsiaTheme="minorEastAsia"/>
          <w:b/>
          <w:sz w:val="28"/>
          <w:szCs w:val="28"/>
        </w:rPr>
        <w:t>1. Общие положения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Целями создания и функционирования системы мониторинга теплоснабжения являются повышение надежности и безопасности систем теплоснабжения, снижение затрат на проведение аварийно-восстановительных работ посредством реализации мероприятий по предупреждению, предотвращению, выявлению и ликвидации аварийных ситуаций.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Порядок определяет взаимодействие органов местного самоуправления, теплоснабжающих организаций и потребителей тепловой энергии при создании и функционировании системы мониторинга теплоснабжения.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Настоящий порядок обязателен для выполнения исполнителями и потребителями жилищно-коммунальных услуг.</w:t>
      </w:r>
    </w:p>
    <w:p w:rsidR="00643B9B" w:rsidRPr="00486382" w:rsidRDefault="00643B9B" w:rsidP="00482939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</w:p>
    <w:p w:rsidR="00643B9B" w:rsidRPr="00486382" w:rsidRDefault="00643B9B" w:rsidP="00486382">
      <w:pPr>
        <w:widowControl w:val="0"/>
        <w:autoSpaceDE w:val="0"/>
        <w:autoSpaceDN w:val="0"/>
        <w:spacing w:line="360" w:lineRule="auto"/>
        <w:jc w:val="center"/>
        <w:outlineLvl w:val="1"/>
        <w:rPr>
          <w:rFonts w:eastAsiaTheme="minorEastAsia"/>
          <w:b/>
          <w:sz w:val="28"/>
          <w:szCs w:val="28"/>
        </w:rPr>
      </w:pPr>
      <w:r w:rsidRPr="00486382">
        <w:rPr>
          <w:rFonts w:eastAsiaTheme="minorEastAsia"/>
          <w:b/>
          <w:sz w:val="28"/>
          <w:szCs w:val="28"/>
        </w:rPr>
        <w:lastRenderedPageBreak/>
        <w:t>2. Основные понятия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В настоящем Порядке используются следующие основные понятия:</w:t>
      </w:r>
    </w:p>
    <w:p w:rsidR="00643B9B" w:rsidRPr="00486382" w:rsidRDefault="009B5A94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«</w:t>
      </w:r>
      <w:r w:rsidR="00643B9B" w:rsidRPr="00486382">
        <w:rPr>
          <w:rFonts w:eastAsiaTheme="minorEastAsia"/>
          <w:sz w:val="28"/>
          <w:szCs w:val="28"/>
        </w:rPr>
        <w:t>мониторинг с</w:t>
      </w:r>
      <w:r w:rsidRPr="00486382">
        <w:rPr>
          <w:rFonts w:eastAsiaTheme="minorEastAsia"/>
          <w:sz w:val="28"/>
          <w:szCs w:val="28"/>
        </w:rPr>
        <w:t>остояния системы теплоснабжения»</w:t>
      </w:r>
      <w:r w:rsidR="00643B9B" w:rsidRPr="00486382">
        <w:rPr>
          <w:rFonts w:eastAsiaTheme="minorEastAsia"/>
          <w:sz w:val="28"/>
          <w:szCs w:val="28"/>
        </w:rPr>
        <w:t xml:space="preserve"> - это комплексная система наблюдений, оценки и прогноза состояния тепловых сетей и объектов теплоснабжения (далее - мониторинг);</w:t>
      </w:r>
    </w:p>
    <w:p w:rsidR="00643B9B" w:rsidRPr="00486382" w:rsidRDefault="009B5A94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«потребитель»</w:t>
      </w:r>
      <w:r w:rsidR="00643B9B" w:rsidRPr="00486382">
        <w:rPr>
          <w:rFonts w:eastAsiaTheme="minorEastAsia"/>
          <w:sz w:val="28"/>
          <w:szCs w:val="28"/>
        </w:rPr>
        <w:t xml:space="preserve"> - гражданин, использующий коммунальные услуги для личных, семейных, домашних и иных нужд, не связанных с осуществлением предпринимательской деятельности;</w:t>
      </w:r>
    </w:p>
    <w:p w:rsidR="00643B9B" w:rsidRPr="00486382" w:rsidRDefault="009B5A94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«управляющая организация»</w:t>
      </w:r>
      <w:r w:rsidR="00643B9B" w:rsidRPr="00486382">
        <w:rPr>
          <w:rFonts w:eastAsiaTheme="minorEastAsia"/>
          <w:sz w:val="28"/>
          <w:szCs w:val="28"/>
        </w:rPr>
        <w:t xml:space="preserve"> - юридическое лицо, независимо от организационно-правовой формы, а также индивидуальный предприниматель, управляющие многоквартирным домом на основании договора управления многоквартирным домом;</w:t>
      </w:r>
    </w:p>
    <w:p w:rsidR="00643B9B" w:rsidRPr="00486382" w:rsidRDefault="009B5A94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«коммунальные услуги»</w:t>
      </w:r>
      <w:r w:rsidR="00643B9B" w:rsidRPr="00486382">
        <w:rPr>
          <w:rFonts w:eastAsiaTheme="minorEastAsia"/>
          <w:sz w:val="28"/>
          <w:szCs w:val="28"/>
        </w:rPr>
        <w:t xml:space="preserve"> - деятельность исполнителя по оказанию услуг по холодному водоснабжению, горячему водоснабжению, водоотведению, электроснабжению и отоплению, обеспечивающая комфортные условия проживания граждан в жилых помещениях;</w:t>
      </w:r>
    </w:p>
    <w:p w:rsidR="00643B9B" w:rsidRPr="00486382" w:rsidRDefault="009B5A94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«ресурсоснабжающая организация»</w:t>
      </w:r>
      <w:r w:rsidR="00643B9B" w:rsidRPr="00486382">
        <w:rPr>
          <w:rFonts w:eastAsiaTheme="minorEastAsia"/>
          <w:sz w:val="28"/>
          <w:szCs w:val="28"/>
        </w:rPr>
        <w:t xml:space="preserve"> - юридическое лицо, независимо от организационно-правовой формы, а также индивидуальный предприниматель, осуществляющие продажу коммунальных ресурсов;</w:t>
      </w:r>
    </w:p>
    <w:p w:rsidR="00643B9B" w:rsidRPr="00486382" w:rsidRDefault="009B5A94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«коммунальные ресурсы»</w:t>
      </w:r>
      <w:r w:rsidR="00643B9B" w:rsidRPr="00486382">
        <w:rPr>
          <w:rFonts w:eastAsiaTheme="minorEastAsia"/>
          <w:sz w:val="28"/>
          <w:szCs w:val="28"/>
        </w:rPr>
        <w:t xml:space="preserve"> - горячая вода, холодная вода, тепловая энергия, электрическая энергия, используемые для предоставления коммунальных услуг;</w:t>
      </w:r>
    </w:p>
    <w:p w:rsidR="00643B9B" w:rsidRPr="00486382" w:rsidRDefault="009B5A94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«система теплоснабжения»</w:t>
      </w:r>
      <w:r w:rsidR="00643B9B" w:rsidRPr="00486382">
        <w:rPr>
          <w:rFonts w:eastAsiaTheme="minorEastAsia"/>
          <w:sz w:val="28"/>
          <w:szCs w:val="28"/>
        </w:rPr>
        <w:t xml:space="preserve"> - совокупность объединенных общим производственным процессом источников тепла и (или) тепловых сетей города (района), населенного пункта, эксплуатируемых теплоснабжающей организацией жилищно-коммунального хозяйства, получившей соответствующие специальные разрешения (лицензии) в установленном порядке;</w:t>
      </w:r>
    </w:p>
    <w:p w:rsidR="00643B9B" w:rsidRPr="00486382" w:rsidRDefault="009B5A94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«</w:t>
      </w:r>
      <w:r w:rsidR="00643B9B" w:rsidRPr="00486382">
        <w:rPr>
          <w:rFonts w:eastAsiaTheme="minorEastAsia"/>
          <w:sz w:val="28"/>
          <w:szCs w:val="28"/>
        </w:rPr>
        <w:t xml:space="preserve">тепловая </w:t>
      </w:r>
      <w:r w:rsidRPr="00486382">
        <w:rPr>
          <w:rFonts w:eastAsiaTheme="minorEastAsia"/>
          <w:sz w:val="28"/>
          <w:szCs w:val="28"/>
        </w:rPr>
        <w:t>сеть»</w:t>
      </w:r>
      <w:r w:rsidR="00643B9B" w:rsidRPr="00486382">
        <w:rPr>
          <w:rFonts w:eastAsiaTheme="minorEastAsia"/>
          <w:sz w:val="28"/>
          <w:szCs w:val="28"/>
        </w:rPr>
        <w:t xml:space="preserve"> - совокупность устройств, предназначенных для передачи и распределения тепловой энергии потребителям;</w:t>
      </w:r>
    </w:p>
    <w:p w:rsidR="00643B9B" w:rsidRPr="00486382" w:rsidRDefault="009B5A94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lastRenderedPageBreak/>
        <w:t>- «тепловой пункт»</w:t>
      </w:r>
      <w:r w:rsidR="00643B9B" w:rsidRPr="00486382">
        <w:rPr>
          <w:rFonts w:eastAsiaTheme="minorEastAsia"/>
          <w:sz w:val="28"/>
          <w:szCs w:val="28"/>
        </w:rPr>
        <w:t xml:space="preserve"> - совокупность устройств, предназначенных для присоединения к тепловым сетям систем отопления, вентиляции, кондиционирования воздуха, горячего водоснабжения и технологических теплоиспользующих установок промышленных и сельскохозяйственных предприятий, жилых и общественных зданий (индивидуальные - для присоединения систем теплопотребления одного здания или его части; центральные - то же, двух зданий или более);</w:t>
      </w:r>
    </w:p>
    <w:p w:rsidR="00643B9B" w:rsidRPr="00486382" w:rsidRDefault="009B5A94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«техническое обслуживание»</w:t>
      </w:r>
      <w:r w:rsidR="00643B9B" w:rsidRPr="00486382">
        <w:rPr>
          <w:rFonts w:eastAsiaTheme="minorEastAsia"/>
          <w:sz w:val="28"/>
          <w:szCs w:val="28"/>
        </w:rPr>
        <w:t xml:space="preserve"> - комплекс операций или операция по поддержанию работоспособности или исправности изделия (установки) при использовании его (ее) по назначению, хранении или транспортировке;</w:t>
      </w:r>
    </w:p>
    <w:p w:rsidR="00643B9B" w:rsidRPr="00486382" w:rsidRDefault="002901C0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«текущий ремонт»</w:t>
      </w:r>
      <w:r w:rsidR="00643B9B" w:rsidRPr="00486382">
        <w:rPr>
          <w:rFonts w:eastAsiaTheme="minorEastAsia"/>
          <w:sz w:val="28"/>
          <w:szCs w:val="28"/>
        </w:rPr>
        <w:t xml:space="preserve"> - ремонт, выполняемый для поддержания технических и экономических характеристик объекта в заданных пределах с заменой и (или) восстановлением отдельных быстроизнашивающихся составных частей и деталей;</w:t>
      </w:r>
    </w:p>
    <w:p w:rsidR="00643B9B" w:rsidRPr="00486382" w:rsidRDefault="002901C0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«капитальный ремонт»</w:t>
      </w:r>
      <w:r w:rsidR="00643B9B" w:rsidRPr="00486382">
        <w:rPr>
          <w:rFonts w:eastAsiaTheme="minorEastAsia"/>
          <w:sz w:val="28"/>
          <w:szCs w:val="28"/>
        </w:rPr>
        <w:t xml:space="preserve"> - ремонт, выполняемый для восстановления технических и экономических характеристик объекта до значений, близких к проектным, с заменой или восстановлением любых составных частей;</w:t>
      </w:r>
    </w:p>
    <w:p w:rsidR="00643B9B" w:rsidRPr="00486382" w:rsidRDefault="002901C0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«технологические нарушения»</w:t>
      </w:r>
      <w:r w:rsidR="00643B9B" w:rsidRPr="00486382">
        <w:rPr>
          <w:rFonts w:eastAsiaTheme="minorEastAsia"/>
          <w:sz w:val="28"/>
          <w:szCs w:val="28"/>
        </w:rPr>
        <w:t xml:space="preserve"> - нарушения в работе системы теплоснабжения и работе эксплуатирующих организаций в зависимости от характера и тяжести последствий (воздействие на персонал, отклонение параметров энергоносителя, экологическое воздействие, объем повреждения оборудования, другие факторы снижения надежности), которые подразделяются на инцидент и аварию;</w:t>
      </w:r>
    </w:p>
    <w:p w:rsidR="00643B9B" w:rsidRPr="00486382" w:rsidRDefault="002901C0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«</w:t>
      </w:r>
      <w:r w:rsidR="00643B9B" w:rsidRPr="00486382">
        <w:rPr>
          <w:rFonts w:eastAsiaTheme="minorEastAsia"/>
          <w:sz w:val="28"/>
          <w:szCs w:val="28"/>
        </w:rPr>
        <w:t>ин</w:t>
      </w:r>
      <w:r w:rsidRPr="00486382">
        <w:rPr>
          <w:rFonts w:eastAsiaTheme="minorEastAsia"/>
          <w:sz w:val="28"/>
          <w:szCs w:val="28"/>
        </w:rPr>
        <w:t>цидент»</w:t>
      </w:r>
      <w:r w:rsidR="00643B9B" w:rsidRPr="00486382">
        <w:rPr>
          <w:rFonts w:eastAsiaTheme="minorEastAsia"/>
          <w:sz w:val="28"/>
          <w:szCs w:val="28"/>
        </w:rPr>
        <w:t xml:space="preserve"> - отказ или повреждение оборудования и (или) сетей, отклонение от установленных режимов, нарушение федеральных законов, нормативных правовых актов и технических документов, устанавливающих правила ведения работ на производственном объекте, включая: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 xml:space="preserve">- технологический отказ - вынужденное отключение или ограничение работоспособности оборудования, приведшее к нарушению процесса производства и (или) передачи тепловой энергии потребителям, если они не </w:t>
      </w:r>
      <w:r w:rsidRPr="00486382">
        <w:rPr>
          <w:rFonts w:eastAsiaTheme="minorEastAsia"/>
          <w:sz w:val="28"/>
          <w:szCs w:val="28"/>
        </w:rPr>
        <w:lastRenderedPageBreak/>
        <w:t>содержат признаков аварии;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функциональный отказ - неисправности оборудования (в том числе резервного и вспомогательного), не повлиявшие на технологический процесс производства и (или) передачи тепловой энергии, а также неправильное действие защит и автоматики, ошибочные действия персонала, если они не привели к ограничению потребителей и снижению качества отпускаемой энергии;</w:t>
      </w:r>
    </w:p>
    <w:p w:rsidR="00643B9B" w:rsidRPr="00486382" w:rsidRDefault="009E0E97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«</w:t>
      </w:r>
      <w:r w:rsidR="00643B9B" w:rsidRPr="00486382">
        <w:rPr>
          <w:rFonts w:eastAsiaTheme="minorEastAsia"/>
          <w:sz w:val="28"/>
          <w:szCs w:val="28"/>
        </w:rPr>
        <w:t>ав</w:t>
      </w:r>
      <w:r w:rsidRPr="00486382">
        <w:rPr>
          <w:rFonts w:eastAsiaTheme="minorEastAsia"/>
          <w:sz w:val="28"/>
          <w:szCs w:val="28"/>
        </w:rPr>
        <w:t>ария на объектах теплоснабжения»</w:t>
      </w:r>
      <w:r w:rsidR="00643B9B" w:rsidRPr="00486382">
        <w:rPr>
          <w:rFonts w:eastAsiaTheme="minorEastAsia"/>
          <w:sz w:val="28"/>
          <w:szCs w:val="28"/>
        </w:rPr>
        <w:t xml:space="preserve"> - отказ элементов систем, сетей и источников теплоснабжения, повлекший к прекращению подачи тепловой энергии потребителям и абонентам на отопление не более 12 часов и горячее водоснабжение на период более 36 часов;</w:t>
      </w:r>
    </w:p>
    <w:p w:rsidR="00643B9B" w:rsidRPr="00486382" w:rsidRDefault="009E0E97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«</w:t>
      </w:r>
      <w:r w:rsidR="00643B9B" w:rsidRPr="00486382">
        <w:rPr>
          <w:rFonts w:eastAsiaTheme="minorEastAsia"/>
          <w:sz w:val="28"/>
          <w:szCs w:val="28"/>
        </w:rPr>
        <w:t>неисправность</w:t>
      </w:r>
      <w:r w:rsidRPr="00486382">
        <w:rPr>
          <w:rFonts w:eastAsiaTheme="minorEastAsia"/>
          <w:sz w:val="28"/>
          <w:szCs w:val="28"/>
        </w:rPr>
        <w:t>»</w:t>
      </w:r>
      <w:r w:rsidR="00643B9B" w:rsidRPr="00486382">
        <w:rPr>
          <w:rFonts w:eastAsiaTheme="minorEastAsia"/>
          <w:sz w:val="28"/>
          <w:szCs w:val="28"/>
        </w:rPr>
        <w:t xml:space="preserve"> - другие нарушения в работе системы теплоснабжения, при которых не выполняется хотя бы одно из требований, определенных технологическим процессом.</w:t>
      </w:r>
    </w:p>
    <w:p w:rsidR="00643B9B" w:rsidRPr="00486382" w:rsidRDefault="00643B9B" w:rsidP="00486382">
      <w:pPr>
        <w:widowControl w:val="0"/>
        <w:autoSpaceDE w:val="0"/>
        <w:autoSpaceDN w:val="0"/>
        <w:spacing w:line="360" w:lineRule="auto"/>
        <w:jc w:val="center"/>
        <w:outlineLvl w:val="1"/>
        <w:rPr>
          <w:rFonts w:eastAsiaTheme="minorEastAsia"/>
          <w:b/>
          <w:sz w:val="28"/>
          <w:szCs w:val="28"/>
        </w:rPr>
      </w:pPr>
      <w:r w:rsidRPr="00486382">
        <w:rPr>
          <w:rFonts w:eastAsiaTheme="minorEastAsia"/>
          <w:b/>
          <w:sz w:val="28"/>
          <w:szCs w:val="28"/>
        </w:rPr>
        <w:t>3. Основные задачи мониторинга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3.1. Основными задачами мониторинга состояния системы теплоснабжения являются: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сбор, обработка и анализ данных о состоянии объектов теплоснабжения, статистических данных об авариях и неисправностях, возникающих на системах теплоснабжения и проводимых на них ремонтных работ;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оптимизация процесса составления планов проведения ремонтных работ на теплосетях;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эффективное планирование выделения финансовых средств на содержание и проведение ремонтных работ на тепловых сетях.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3.2. Система мониторинга включает в себя: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сбор данных;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хранение, обработку и представление данных;</w:t>
      </w:r>
    </w:p>
    <w:p w:rsidR="00643B9B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анализ и выдачу информации для принятия решения.</w:t>
      </w:r>
    </w:p>
    <w:p w:rsidR="00486382" w:rsidRPr="00486382" w:rsidRDefault="00486382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lastRenderedPageBreak/>
        <w:t>3.2.1. Сбор данных.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Система сбора данных мониторинга за состоянием тепловых сетей объединяет в себе все существующие методы наблюдения за тепловыми сетями на территории муниципального образования.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В систему сбора данных вносятся данные по проведенным ремонтам и сведения, накапливаемые эксплуатационным персоналом.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Собирается следующая информация: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база данных технологического оборудования прокладок тепловых сетей;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расположение смежных коммуникаций в 5-метровой зоне вдоль прокладки теплосети, схема дренажных и канализационных сетей;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исполнительная документация в электронном виде;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данные о грунтах в зоне прокладки теплосети.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 xml:space="preserve">3.2.2. Сбор данных организуется уполномоченным органом Хасынского </w:t>
      </w:r>
      <w:r w:rsidR="009E0E97" w:rsidRPr="00486382">
        <w:rPr>
          <w:rFonts w:eastAsiaTheme="minorEastAsia"/>
          <w:sz w:val="28"/>
          <w:szCs w:val="28"/>
        </w:rPr>
        <w:t>муниципального</w:t>
      </w:r>
      <w:r w:rsidRPr="00486382">
        <w:rPr>
          <w:rFonts w:eastAsiaTheme="minorEastAsia"/>
          <w:sz w:val="28"/>
          <w:szCs w:val="28"/>
        </w:rPr>
        <w:t xml:space="preserve"> округа</w:t>
      </w:r>
      <w:r w:rsidR="009E0E97" w:rsidRPr="00486382">
        <w:rPr>
          <w:rFonts w:eastAsiaTheme="minorEastAsia"/>
          <w:sz w:val="28"/>
          <w:szCs w:val="28"/>
        </w:rPr>
        <w:t xml:space="preserve"> Магаданской области</w:t>
      </w:r>
      <w:r w:rsidRPr="00486382">
        <w:rPr>
          <w:rFonts w:eastAsiaTheme="minorEastAsia"/>
          <w:sz w:val="28"/>
          <w:szCs w:val="28"/>
        </w:rPr>
        <w:t xml:space="preserve"> на бумажных и электронных носителях и аккумулируется для разработки схемы теплоснабжения Хасынского </w:t>
      </w:r>
      <w:r w:rsidR="009E0E97" w:rsidRPr="00486382">
        <w:rPr>
          <w:rFonts w:eastAsiaTheme="minorEastAsia"/>
          <w:sz w:val="28"/>
          <w:szCs w:val="28"/>
        </w:rPr>
        <w:t>муниципального</w:t>
      </w:r>
      <w:r w:rsidRPr="00486382">
        <w:rPr>
          <w:rFonts w:eastAsiaTheme="minorEastAsia"/>
          <w:sz w:val="28"/>
          <w:szCs w:val="28"/>
        </w:rPr>
        <w:t xml:space="preserve"> округа</w:t>
      </w:r>
      <w:r w:rsidR="009E0E97" w:rsidRPr="00486382">
        <w:rPr>
          <w:rFonts w:eastAsiaTheme="minorEastAsia"/>
          <w:sz w:val="28"/>
          <w:szCs w:val="28"/>
        </w:rPr>
        <w:t xml:space="preserve"> Магаданской области</w:t>
      </w:r>
      <w:r w:rsidRPr="00486382">
        <w:rPr>
          <w:rFonts w:eastAsiaTheme="minorEastAsia"/>
          <w:sz w:val="28"/>
          <w:szCs w:val="28"/>
        </w:rPr>
        <w:t>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3.2.3. Анализ и выдача информации для принятия решения.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Система анализа и выдачи информации в тепловых сетях направлена на решение задачи оптимизации планов ремонта на основе выбора из сетей, имеющих повреждения, самых ненадежных, исходя из заданного объема финансирования.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Основным источником информации для статистической обработки данных являются результаты опрессовки в ремонтный период, которые применяется как основной метод диагностики и планирования ремонтов и перекладок тепловых сетей.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Данные мониторинга накладываются на актуальные паспортные характеристики объекта в целях выявления истинного состояние объекта, исключения ложной информации и принятия оптимального управленческого решения.</w:t>
      </w:r>
    </w:p>
    <w:p w:rsidR="00643B9B" w:rsidRPr="00486382" w:rsidRDefault="00643B9B" w:rsidP="00486382">
      <w:pPr>
        <w:widowControl w:val="0"/>
        <w:autoSpaceDE w:val="0"/>
        <w:autoSpaceDN w:val="0"/>
        <w:spacing w:line="360" w:lineRule="auto"/>
        <w:jc w:val="center"/>
        <w:outlineLvl w:val="1"/>
        <w:rPr>
          <w:rFonts w:eastAsiaTheme="minorEastAsia"/>
          <w:b/>
          <w:sz w:val="28"/>
          <w:szCs w:val="28"/>
        </w:rPr>
      </w:pPr>
      <w:r w:rsidRPr="00486382">
        <w:rPr>
          <w:rFonts w:eastAsiaTheme="minorEastAsia"/>
          <w:b/>
          <w:sz w:val="28"/>
          <w:szCs w:val="28"/>
        </w:rPr>
        <w:lastRenderedPageBreak/>
        <w:t>4. Функционирование системы мониторинга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Функционирование системы мониторинга осуществляется на объектовом и муниципальном уровнях.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На объектовом уровне организационно-методическое руководство и координацию деятельности системы мониторинга осуществляют организации, эксплуатирующие теплосети.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На муниципальном уровне организационно-методическое руководство и координацию деятельности системы мониторинга осуществляют комиссии по контролю за ходом работ по подготовке объектов жилищно-коммунального хозяйства и социальной сферы к отопительному периоду и по проверке готовности к отопительному периоду теплоснабжающих организаций и потребителей теплов</w:t>
      </w:r>
      <w:r w:rsidR="009E0E97" w:rsidRPr="00486382">
        <w:rPr>
          <w:rFonts w:eastAsiaTheme="minorEastAsia"/>
          <w:sz w:val="28"/>
          <w:szCs w:val="28"/>
        </w:rPr>
        <w:t>ой энергии Хасынского муниципального</w:t>
      </w:r>
      <w:r w:rsidRPr="00486382">
        <w:rPr>
          <w:rFonts w:eastAsiaTheme="minorEastAsia"/>
          <w:sz w:val="28"/>
          <w:szCs w:val="28"/>
        </w:rPr>
        <w:t xml:space="preserve"> округа</w:t>
      </w:r>
      <w:r w:rsidR="009E0E97" w:rsidRPr="00486382">
        <w:rPr>
          <w:rFonts w:eastAsiaTheme="minorEastAsia"/>
          <w:sz w:val="28"/>
          <w:szCs w:val="28"/>
        </w:rPr>
        <w:t xml:space="preserve"> Магаданской области</w:t>
      </w:r>
      <w:r w:rsidRPr="00486382">
        <w:rPr>
          <w:rFonts w:eastAsiaTheme="minorEastAsia"/>
          <w:sz w:val="28"/>
          <w:szCs w:val="28"/>
        </w:rPr>
        <w:t xml:space="preserve"> (далее - Комиссии), которые являются координационным органом.</w:t>
      </w:r>
    </w:p>
    <w:p w:rsidR="00643B9B" w:rsidRPr="00486382" w:rsidRDefault="00643B9B" w:rsidP="00486382">
      <w:pPr>
        <w:widowControl w:val="0"/>
        <w:autoSpaceDE w:val="0"/>
        <w:autoSpaceDN w:val="0"/>
        <w:spacing w:line="360" w:lineRule="auto"/>
        <w:jc w:val="center"/>
        <w:outlineLvl w:val="1"/>
        <w:rPr>
          <w:rFonts w:eastAsiaTheme="minorEastAsia"/>
          <w:b/>
          <w:sz w:val="28"/>
          <w:szCs w:val="28"/>
        </w:rPr>
      </w:pPr>
      <w:r w:rsidRPr="00486382">
        <w:rPr>
          <w:rFonts w:eastAsiaTheme="minorEastAsia"/>
          <w:b/>
          <w:sz w:val="28"/>
          <w:szCs w:val="28"/>
        </w:rPr>
        <w:t>5. Основные принципы мониторинга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Основными принципами мониторинга являются: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законность получения информации о техническом состоянии тепловых сетей и объектов теплоснабжения;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непрерывность наблюдения за техническим состоянием тепловых сетей и объектов теплоснабжения;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открытость доступа к результатам мониторинга;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достоверность сведений, полученных в результате мониторинга.</w:t>
      </w:r>
    </w:p>
    <w:p w:rsidR="00643B9B" w:rsidRPr="00486382" w:rsidRDefault="00643B9B" w:rsidP="00486382">
      <w:pPr>
        <w:widowControl w:val="0"/>
        <w:autoSpaceDE w:val="0"/>
        <w:autoSpaceDN w:val="0"/>
        <w:spacing w:line="360" w:lineRule="auto"/>
        <w:jc w:val="center"/>
        <w:outlineLvl w:val="1"/>
        <w:rPr>
          <w:rFonts w:eastAsiaTheme="minorEastAsia"/>
          <w:b/>
          <w:sz w:val="28"/>
          <w:szCs w:val="28"/>
        </w:rPr>
      </w:pPr>
      <w:r w:rsidRPr="00486382">
        <w:rPr>
          <w:rFonts w:eastAsiaTheme="minorEastAsia"/>
          <w:b/>
          <w:sz w:val="28"/>
          <w:szCs w:val="28"/>
        </w:rPr>
        <w:t>6. Сроки проведения мониторинга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 xml:space="preserve">Комиссии, созданные для обеспечения согласованности действий </w:t>
      </w:r>
      <w:r w:rsidR="00924C60" w:rsidRPr="00486382">
        <w:rPr>
          <w:rFonts w:eastAsiaTheme="minorEastAsia"/>
          <w:sz w:val="28"/>
          <w:szCs w:val="28"/>
        </w:rPr>
        <w:t>Хасынского муниципального</w:t>
      </w:r>
      <w:r w:rsidRPr="00486382">
        <w:rPr>
          <w:rFonts w:eastAsiaTheme="minorEastAsia"/>
          <w:sz w:val="28"/>
          <w:szCs w:val="28"/>
        </w:rPr>
        <w:t xml:space="preserve"> округа</w:t>
      </w:r>
      <w:r w:rsidR="00924C60" w:rsidRPr="00486382">
        <w:rPr>
          <w:rFonts w:eastAsiaTheme="minorEastAsia"/>
          <w:sz w:val="28"/>
          <w:szCs w:val="28"/>
        </w:rPr>
        <w:t xml:space="preserve"> Магаданской области</w:t>
      </w:r>
      <w:r w:rsidRPr="00486382">
        <w:rPr>
          <w:rFonts w:eastAsiaTheme="minorEastAsia"/>
          <w:sz w:val="28"/>
          <w:szCs w:val="28"/>
        </w:rPr>
        <w:t xml:space="preserve"> и организаций, учреждений жилищно-коммунальной и социальной сферы (далее - организации), осуществляют контроль за ходом подготовки жилищно-коммунального комплекса, объектов социальной сферы и объектов энергообеспечения к работе в осенне-зимний период и оценку готовности к отопительному периоду теплоснабжающих организаций и потребителей </w:t>
      </w:r>
      <w:r w:rsidRPr="00486382">
        <w:rPr>
          <w:rFonts w:eastAsiaTheme="minorEastAsia"/>
          <w:sz w:val="28"/>
          <w:szCs w:val="28"/>
        </w:rPr>
        <w:lastRenderedPageBreak/>
        <w:t>теплов</w:t>
      </w:r>
      <w:r w:rsidR="00924C60" w:rsidRPr="00486382">
        <w:rPr>
          <w:rFonts w:eastAsiaTheme="minorEastAsia"/>
          <w:sz w:val="28"/>
          <w:szCs w:val="28"/>
        </w:rPr>
        <w:t>ой энергии Хасынского муниципального</w:t>
      </w:r>
      <w:r w:rsidRPr="00486382">
        <w:rPr>
          <w:rFonts w:eastAsiaTheme="minorEastAsia"/>
          <w:sz w:val="28"/>
          <w:szCs w:val="28"/>
        </w:rPr>
        <w:t xml:space="preserve"> округа</w:t>
      </w:r>
      <w:r w:rsidR="00924C60" w:rsidRPr="00486382">
        <w:rPr>
          <w:rFonts w:eastAsiaTheme="minorEastAsia"/>
          <w:sz w:val="28"/>
          <w:szCs w:val="28"/>
        </w:rPr>
        <w:t xml:space="preserve"> Магаданской области</w:t>
      </w:r>
      <w:r w:rsidRPr="00486382">
        <w:rPr>
          <w:rFonts w:eastAsiaTheme="minorEastAsia"/>
          <w:sz w:val="28"/>
          <w:szCs w:val="28"/>
        </w:rPr>
        <w:t xml:space="preserve"> в период с мая по ноябрь.</w:t>
      </w:r>
    </w:p>
    <w:p w:rsidR="00643B9B" w:rsidRPr="00486382" w:rsidRDefault="00643B9B" w:rsidP="00482939">
      <w:pPr>
        <w:widowControl w:val="0"/>
        <w:autoSpaceDE w:val="0"/>
        <w:autoSpaceDN w:val="0"/>
        <w:jc w:val="center"/>
        <w:outlineLvl w:val="1"/>
        <w:rPr>
          <w:rFonts w:eastAsiaTheme="minorEastAsia"/>
          <w:b/>
          <w:sz w:val="28"/>
          <w:szCs w:val="28"/>
        </w:rPr>
      </w:pPr>
      <w:r w:rsidRPr="00486382">
        <w:rPr>
          <w:rFonts w:eastAsiaTheme="minorEastAsia"/>
          <w:b/>
          <w:sz w:val="28"/>
          <w:szCs w:val="28"/>
        </w:rPr>
        <w:t>7. Технические требования к объектам мониторинга</w:t>
      </w:r>
    </w:p>
    <w:p w:rsidR="00643B9B" w:rsidRPr="00486382" w:rsidRDefault="00643B9B" w:rsidP="00486382">
      <w:pPr>
        <w:widowControl w:val="0"/>
        <w:autoSpaceDE w:val="0"/>
        <w:autoSpaceDN w:val="0"/>
        <w:jc w:val="center"/>
        <w:rPr>
          <w:rFonts w:eastAsiaTheme="minorEastAsia"/>
          <w:sz w:val="16"/>
          <w:szCs w:val="16"/>
        </w:rPr>
      </w:pPr>
    </w:p>
    <w:p w:rsidR="00486382" w:rsidRPr="005113A6" w:rsidRDefault="00643B9B" w:rsidP="00486382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  <w:sz w:val="28"/>
          <w:szCs w:val="28"/>
        </w:rPr>
      </w:pPr>
      <w:r w:rsidRPr="005113A6">
        <w:rPr>
          <w:rFonts w:eastAsiaTheme="minorEastAsia"/>
          <w:b/>
          <w:sz w:val="28"/>
          <w:szCs w:val="28"/>
        </w:rPr>
        <w:t>7.1. Основные технические требования к устройству</w:t>
      </w:r>
    </w:p>
    <w:p w:rsidR="00643B9B" w:rsidRPr="005113A6" w:rsidRDefault="00486382" w:rsidP="00486382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  <w:sz w:val="28"/>
          <w:szCs w:val="28"/>
        </w:rPr>
      </w:pPr>
      <w:r w:rsidRPr="005113A6">
        <w:rPr>
          <w:rFonts w:eastAsiaTheme="minorEastAsia"/>
          <w:b/>
          <w:sz w:val="28"/>
          <w:szCs w:val="28"/>
        </w:rPr>
        <w:t>т</w:t>
      </w:r>
      <w:r w:rsidR="00643B9B" w:rsidRPr="005113A6">
        <w:rPr>
          <w:rFonts w:eastAsiaTheme="minorEastAsia"/>
          <w:b/>
          <w:sz w:val="28"/>
          <w:szCs w:val="28"/>
        </w:rPr>
        <w:t>епловых</w:t>
      </w:r>
      <w:r w:rsidRPr="005113A6">
        <w:rPr>
          <w:rFonts w:eastAsiaTheme="minorEastAsia"/>
          <w:b/>
          <w:sz w:val="28"/>
          <w:szCs w:val="28"/>
        </w:rPr>
        <w:t xml:space="preserve"> с</w:t>
      </w:r>
      <w:r w:rsidR="00643B9B" w:rsidRPr="005113A6">
        <w:rPr>
          <w:rFonts w:eastAsiaTheme="minorEastAsia"/>
          <w:b/>
          <w:sz w:val="28"/>
          <w:szCs w:val="28"/>
        </w:rPr>
        <w:t>етей</w:t>
      </w:r>
    </w:p>
    <w:p w:rsidR="00486382" w:rsidRPr="00486382" w:rsidRDefault="00486382" w:rsidP="00486382">
      <w:pPr>
        <w:widowControl w:val="0"/>
        <w:autoSpaceDE w:val="0"/>
        <w:autoSpaceDN w:val="0"/>
        <w:ind w:firstLine="709"/>
        <w:jc w:val="center"/>
        <w:rPr>
          <w:rFonts w:eastAsiaTheme="minorEastAsia"/>
          <w:sz w:val="16"/>
          <w:szCs w:val="16"/>
        </w:rPr>
      </w:pP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Устройство тепловых сетей должно соответствовать требованиям строительных норм и правил, других нормативно-технических документов и техническим условиям.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Материалы труб, арматуры, компенсаторов, опор и других элементов трубопроводов тепловых сетей III и IV категорий, а также методы их изготовления, ремонта и контроля должны соответствовать Правилам устройства и безопасной эксплуатации трубопроводов пара и горячей воды и СНиП.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Для трубопроводов тепловых сетей и тепловых пунктов при температуре воды 115°C и ниже при давлении до 1,6 МПа включительно допускается применять неметаллические трубы, если их качество удовлетворяет санитарным требованиям и соответствует параметрам теплоносителя.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Применение арматуры из латуни и бронзы на трубопроводах тепловых сетей допускается при температуре теплоносителя не выше 250°C.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Для трубопроводов тепловых сетей, кроме тепловых пунктов и сетей горячего водоснабжения, не допускается применять арматуру: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из серого чугуна в районах с расчетной температурой наружного воздуха для проектирования отопления - ниже минус 10°C;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из ковкого чугуна - в районах с расчетной температурой наружного воздуха для проектирования отопления - ниже минус 30°C;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из высокопрочного чугуна в районах с расчетной температурой наружного воздуха для проектирования отопления - ниже минус 40°C.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На спускных, продувочных и дренажных устройствах не допускается применение арматуры из серого чугуна.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lastRenderedPageBreak/>
        <w:t>На трубопроводах водяных тепловых сетей должна применяться арматура двустороннего прохода. На штуцерах для выпуска воздуха и воды, а также подачи воздуха при гидропневматической промывке допускается установка арматуры с односторонним проходом.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При прокладке трубопроводов в полупроходных каналах высота каналов в свету должна быть не менее 1,5 м, а ширина прохода между изолированными трубопроводами - не менее 0,6 м.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При прокладке трубопроводов в проходных тоннелях (коллекторах) высота тоннеля (коллектора) в свету должна быть не менее 2 м, а ширина прохода между изолированными трубопроводами - не менее 0,7 м.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В местах расположения запорной арматуры и оборудования ширина тоннеля должна быть достаточной для удобного обслуживания установленной арматуры и оборудования. При прокладке в тоннелях нескольких трубопроводов их взаимное размещение должно обеспечивать удобное проведение ремонта трубопроводов и замены отдельных их частей.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При надземной открытой прокладке трубопроводов допускается совместная прокладка трубопроводов всех категорий с технологическими трубопроводами разного назначения, за исключением случаев, когда такая прокладка противоречит правилам безопасности.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Камеры для обслуживания подземных трубопроводов должны иметь люки с лестницами или скобами.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Число люков для камер следует предусматривать: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при внутренней площади камер от 2,5 до 6 кв. м - не менее двух, расположенных по диагонали;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при внутренней площади камер 6 кв. м и более - четыре.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Проходные каналы должны иметь входные люки с лестницей или скобами. Расстояние между люками должно быть не более 300 м, а в случае совместной прокладки с другими трубопроводами - не более 50 м. Входные люки должны предусматриваться также во всех конечных точках тупиковых участков, на поворотах трассы и в узлах установки арматуры.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lastRenderedPageBreak/>
        <w:t>Горизонтальные участки трубопроводов должны иметь уклон не менее 0,002 независимо от способа прокладки.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Трассировка должна исключать возможность образования водяных застойных участков.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Каждый участок трубопровода между неподвижными опорами должен быть рассчитан на компенсацию тепловых удлинений, которая может осуществляться за счет самокомпенсации или путем установки П-образных, линзовых, сильфонных, сальниковых компенсаторов. Применение чугунных сальниковых компенсаторов не допускается.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В нижних точках каждого отключаемого задвижками участка трубопровода должны предусматриваться спускные штуцера, снабженные запорной арматурой, для опорожнения трубопровода.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Для отвода воздуха в верхних точках трубопроводов должны быть установлены воздушники.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Запорная арматура в тепловых сетях должна быть установлена: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на всех трубопроводах выводов тепловых сетей от источника тепла независимо от параметров теплоносителя и диаметров трубопроводов и на конденсатопроводах к сборному баку конденсата, дублирование арматуры внутри и вне здания не допускается;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на трубопроводах водяных тепловых сетей диаметром 100 мм и более - на расстоянии не более 1000 м друг от друга (секционирующие задвижки) с устройством перемычки между подающим и обратным трубопроводами диаметром, равным 0,3 диаметра трубопровода, но не менее 50 мм; на перемычке должны быть установлены две задвижки и контрольный вентиль между ними диаметром 25 мм;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в узлах ответвлений водяных и паровых тепловых сетей на трубопроводах диаметром более 100 мм, а также в узлах на трубопроводах ответвлений к отдельным зданиям, независимо от диаметра трубопровода.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 xml:space="preserve">Арматура с условным проходом 50 мм и более должна иметь заводской паспорт установленной формы, в котором указываются примененные </w:t>
      </w:r>
      <w:r w:rsidRPr="00486382">
        <w:rPr>
          <w:rFonts w:eastAsiaTheme="minorEastAsia"/>
          <w:sz w:val="28"/>
          <w:szCs w:val="28"/>
        </w:rPr>
        <w:lastRenderedPageBreak/>
        <w:t>материалы, режимы термической обработки и результаты неразрушающего контроля, если проведение этих операции было предусмотрено техническими условиями. Данные должны относиться к основным деталям арматуры: корпусу, крышке шпинделю, затвору и крепежу.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На маховиках арматуры должно быть обозначено направление вращения при открытии и закрытии арматуры.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На трубопроводах водяных тепловых сетей диаметром 500 мм и более при условном давлении 1,6 МПа и более, диаметром 300 мм и более при условном давлении 2,5 МПа и более, на паропроводах диаметром 200 мм и более при условном давлении 1,6 МПа и более у задвижек и затворов должны быть предусмотрены обводные трубопроводы (байпасы) с запорной арматурой.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Задвижки и затворы диаметром 500 мм и более должны иметь электропривод.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При подземной прокладке задвижки и затворы с электроприводом должны размещаться в камерах с надземными павильонами или в подземных камерах с естественной вентиляцией, обеспечивающей параметры воздуха в соответствии с техническими условиями на электроприводы к арматуре.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При надземной прокладке тепловых сетей на низких, отдельно стоящих опорах для задвижек и затворов с электроприводом следует предусматривать металлические кожухи, исключающие доступ посторонних лиц и защищающие их от атмосферных осадков, а на транзитных магистралях, как правило, павильоны; при прокладке на эстакадах или высоких отдельно стоящих опорах - козырьки (навесы) для защиты арматуры от атмосферных осадков.</w:t>
      </w:r>
    </w:p>
    <w:p w:rsidR="00643B9B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Для набивки сальниковых компенсаторов и сальниковых уплотнений арматуры должен применяться прографиченный асбестовый шнур или термостойкая резина. Применение хлопчатобумажных и пеньковых набивок не допускается.</w:t>
      </w:r>
    </w:p>
    <w:p w:rsidR="00486382" w:rsidRPr="00486382" w:rsidRDefault="00486382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lastRenderedPageBreak/>
        <w:t>Соединение деталей и элементов трубопроводов должно производиться сваркой.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Применение фланцевых соединений допускается только для присоединения трубопроводов к арматуре и деталям оборудования, имеющим фланцы.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 xml:space="preserve">Резьбовые соединения допускаются для присоединения чугунной арматуры на трубопроводах IV категории с условным проходом не более </w:t>
      </w:r>
      <w:r w:rsidR="005113A6">
        <w:rPr>
          <w:rFonts w:eastAsiaTheme="minorEastAsia"/>
          <w:sz w:val="28"/>
          <w:szCs w:val="28"/>
        </w:rPr>
        <w:t xml:space="preserve">                  </w:t>
      </w:r>
      <w:r w:rsidRPr="00486382">
        <w:rPr>
          <w:rFonts w:eastAsiaTheme="minorEastAsia"/>
          <w:sz w:val="28"/>
          <w:szCs w:val="28"/>
        </w:rPr>
        <w:t>100 мм.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Все элементы трубопроводов с температурой наружной поверхности стенки выше 45°C, расположенные в доступных местах для обслуживающего персонала, должны быть покрыты тепловой изоляцией, температура наружной поверхности которой не должна превышать 45°C. Применение в тепловых сетях гидрофильной засыпной изоляции, а также набивной изоляции при прокладке трубопроводов в гильзах (футлярах) не допускается.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В нижних точках паровых сетей и перед вертикальными подъемами должен быть предусмотрен постоянный дренаж паропроводов. В этих же местах, а также на прямых участках паропроводов через каждые 400-500 м при попутном уклоне и через каждые 200-300 м при встречном уклоне должен предусматриваться пусковой дренаж паропроводов.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Спуск воды из трубопроводов в низких точках водяных тепловых сетей при подземной прокладке должен предусматриваться в камерах отдельно от каждой трубы с разрывом струи в сбросные колодцы, установленные рядом с основной камерой, с последующим отводом воды самотеком или передвижными насосами в системы канализации.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Температура сбрасываемой воды должна быть не выше 40°C. Допускается откачка воды непосредственно из трубопроводов без разрыва струи через сбросные колодцы.</w:t>
      </w:r>
    </w:p>
    <w:p w:rsidR="00643B9B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Спуск воды непосредственно в камеры тепловых сетей или на поверхность земли не допускается.</w:t>
      </w:r>
    </w:p>
    <w:p w:rsidR="00486382" w:rsidRPr="00486382" w:rsidRDefault="00486382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lastRenderedPageBreak/>
        <w:t>При надземной прокладке трубопроводов по незастроенной территории для спуска воды должны предусматриваться бетонированные приямки с отводом из них воды кюветами, лотками или трубопроводами.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Допускается предусматривать отвод воды из сбросных колодцев или приемников в естественные водоемы и на рельеф местности при условии согласования в установленном порядке.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При отводе воды в бытовую канализацию на самотечном трубопроводе должен предусматриваться гидрозатвор, а в случае возможности обратного тока воды - дополнительно отключающий клапан.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Допускается слив воды непосредственно из дренируемого участка трубопровода в смежный с ним участок, а также из подающего трубопровода в обратный.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Отвод конденсата от постоянных дренажей паровых сетей в напорный конденсатопровод допускается при условии, если в месте присоединения давление конденсата в дренажном конденсатопроводе превышает давление в напорном конденсатопроводе не менее чем на 0,1 МПа; в остальных случаях сброс конденсата предусматривается наружу.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Для контроля за параметрами теплоносителя тепловая сеть должна быть оборудована устройствами для измерения: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температуры в подающих и обратных трубопроводах перед секционирующими задвижками и в обратном трубопроводе ответвлений диаметром 300 мм и более перед задвижкой по ходу воды;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давления воды в подающих и обратных трубопроводах до и после секционирующих задвижек и регулирующих устройств, в прямом и обратном трубопроводах ответвлений перед задвижкой;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давления пара в трубопроводах ответвлений перед задвижкой.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Для тепловых сетей должны применяться, как правило, детали и элементы трубопроводов заводского изготовления.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 xml:space="preserve">Для компенсаторов, отводов, тройников и других гнутых элементов трубопроводов должны применяться крутоизогнутые отводы заводского </w:t>
      </w:r>
      <w:r w:rsidRPr="00486382">
        <w:rPr>
          <w:rFonts w:eastAsiaTheme="minorEastAsia"/>
          <w:sz w:val="28"/>
          <w:szCs w:val="28"/>
        </w:rPr>
        <w:lastRenderedPageBreak/>
        <w:t>изготовления с радиусом гиба не менее одного диаметра трубы по условному проходу.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Допускается применять нормально изогнутые отводы с радиусом гиба не менее 3,5 номинального наружного диаметра трубы.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Для трубопроводов III и IV категории допускается применять сварные секторные отводы. Угол сектора не должен превышать 30 градусов. Расстояние между соседними сварными швами по внутренней стороне отвода должно обеспечивать возможность контроля этих швов с обеих сторон по наружной поверхности.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 xml:space="preserve">Сварные секторные отводы допускается применять при условии их изготовления с внутренней </w:t>
      </w:r>
      <w:proofErr w:type="gramStart"/>
      <w:r w:rsidRPr="00486382">
        <w:rPr>
          <w:rFonts w:eastAsiaTheme="minorEastAsia"/>
          <w:sz w:val="28"/>
          <w:szCs w:val="28"/>
        </w:rPr>
        <w:t>под варкой сварных швов</w:t>
      </w:r>
      <w:proofErr w:type="gramEnd"/>
      <w:r w:rsidRPr="00486382">
        <w:rPr>
          <w:rFonts w:eastAsiaTheme="minorEastAsia"/>
          <w:sz w:val="28"/>
          <w:szCs w:val="28"/>
        </w:rPr>
        <w:t>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Штампосварные отводы допускается применять с одним или двумя продольными сварными швами диаметрального расположения при условии проведения контроля радиографией или ультразвуковой дефектоскопией.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Применять детали трубопроводов, в том числе отводы из электросварных труб со спиральным швом, не допускается.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Применение отводов, кривизна которых образуется за счет складок (гофр) по внутренней стороне колена, не допускается.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Крутоизогнутые отводы допускается сваривать между собой без прямого участка. Крутоизогнутые и сварные отводы вваривать непосредственно в трубу без штуцера (трубы, патрубка) не допускается.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 xml:space="preserve">Для трубопроводов тепловых сетей, арматуры, фланцевых соединений, компенсаторов, оборудования и опор трубопроводов должна предусматриваться тепловая изоляция в соответствии с СНиП 2.04.14-88 </w:t>
      </w:r>
      <w:r w:rsidR="005113A6">
        <w:rPr>
          <w:rFonts w:eastAsiaTheme="minorEastAsia"/>
          <w:sz w:val="28"/>
          <w:szCs w:val="28"/>
        </w:rPr>
        <w:t>«</w:t>
      </w:r>
      <w:r w:rsidRPr="00486382">
        <w:rPr>
          <w:rFonts w:eastAsiaTheme="minorEastAsia"/>
          <w:sz w:val="28"/>
          <w:szCs w:val="28"/>
        </w:rPr>
        <w:t>Тепловая изоляция оборудования и трубопроводов</w:t>
      </w:r>
      <w:r w:rsidR="005113A6">
        <w:rPr>
          <w:rFonts w:eastAsiaTheme="minorEastAsia"/>
          <w:sz w:val="28"/>
          <w:szCs w:val="28"/>
        </w:rPr>
        <w:t>»</w:t>
      </w:r>
      <w:r w:rsidRPr="00486382">
        <w:rPr>
          <w:rFonts w:eastAsiaTheme="minorEastAsia"/>
          <w:sz w:val="28"/>
          <w:szCs w:val="28"/>
        </w:rPr>
        <w:t>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Тепловая изоляция фланцевых соединений, арматуры, участков трубопроводов, подвергающихся периодическому контролю, компенсаторов должна быть съемной.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 xml:space="preserve">Наружная поверхность трубопроводов и металлических конструкций тепловых сетей должна быть защищена надежными антикоррозионными </w:t>
      </w:r>
      <w:r w:rsidRPr="00486382">
        <w:rPr>
          <w:rFonts w:eastAsiaTheme="minorEastAsia"/>
          <w:sz w:val="28"/>
          <w:szCs w:val="28"/>
        </w:rPr>
        <w:lastRenderedPageBreak/>
        <w:t>покрытиями. Работы по защите тепловых сетей от коррозии, коррозионные измерения, эксплуатация средств защиты от коррозии должны выполняться в соответствии с Типовой инструкцией по защите тепловых сетей от наружной коррозии, Правилами и нормами по защите тепловых сетей от электрохимической коррозии. Ввод в эксплуатацию тепловых сетей после окончания строительства или капитального ремонта без наружного антикоррозионного покрытия не допускается.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При применении теплоизоляционных материалов или конструкций трубопроводов, исключающих возможность коррозии поверхности труб, защитное покрытие от коррозии допускается не предусматривать.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Сброс воды из систем попутного дренажа на поверхность земли и в поглощающие колодцы не допускается. Отвод воды должен осуществляться в ливневую канализацию, водоемы или овраги самотеком, или путем откачки насосами после согласования в установленном порядке.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В проходных каналах должна осуществляться приточно-вытяжная вентиляция, обеспечивающая как в отопительном, так и в межотопительном периодах температуру воздуха не выше 50°C, а при производстве ремонтных работ и осмотрах - не выше 32°C. Снижение температуры воздуха до 32°C допускается производить передвижными вентиляционными установками.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Аппаратура управления электроустановками в подземных камерах должна находиться вне камер.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Электроосвещение должно быть предусмотрено в насосных станциях, тепловых пунктах, павильонах, тоннелях и дюкерах, камерах, оснащенных электрооборудованием, а также на площадках эстакад и отдельно стоящих высоких опор в местах установки арматуры с электроприводом, регуляторов, контрольно-измерительных приборов.</w:t>
      </w:r>
    </w:p>
    <w:p w:rsidR="00643B9B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Для централизованного контроля и управления оборудованием тепловых сетей, тепловых пунктов и насосных станций должны применяться технические средства телемеханизации.</w:t>
      </w:r>
    </w:p>
    <w:p w:rsidR="00486382" w:rsidRPr="00486382" w:rsidRDefault="00486382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lastRenderedPageBreak/>
        <w:t>На выводах тепловых сетей от источников тепла должны предусматриваться: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измерение давления, температуры и расхода теплоносителя в подающем и обратном трубопроводах сетевой воды, трубопроводах пара, конденсата, подпиточной воды;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аварийно-предупредительная сигнализация предельных значений расхода подпиточной воды, перепада давлений между подающей и обратной магистралями;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узел учета тепловой энергии и теплоносителей.</w:t>
      </w:r>
    </w:p>
    <w:p w:rsidR="00643B9B" w:rsidRPr="005113A6" w:rsidRDefault="00643B9B" w:rsidP="00482939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  <w:sz w:val="28"/>
          <w:szCs w:val="28"/>
        </w:rPr>
      </w:pPr>
      <w:r w:rsidRPr="005113A6">
        <w:rPr>
          <w:rFonts w:eastAsiaTheme="minorEastAsia"/>
          <w:b/>
          <w:sz w:val="28"/>
          <w:szCs w:val="28"/>
        </w:rPr>
        <w:t>7.2. Основные технические требования к устройству тепловых</w:t>
      </w:r>
    </w:p>
    <w:p w:rsidR="00643B9B" w:rsidRPr="005113A6" w:rsidRDefault="00643B9B" w:rsidP="00482939">
      <w:pPr>
        <w:widowControl w:val="0"/>
        <w:autoSpaceDE w:val="0"/>
        <w:autoSpaceDN w:val="0"/>
        <w:jc w:val="center"/>
        <w:rPr>
          <w:rFonts w:eastAsiaTheme="minorEastAsia"/>
          <w:b/>
          <w:sz w:val="28"/>
          <w:szCs w:val="28"/>
        </w:rPr>
      </w:pPr>
      <w:r w:rsidRPr="005113A6">
        <w:rPr>
          <w:rFonts w:eastAsiaTheme="minorEastAsia"/>
          <w:b/>
          <w:sz w:val="28"/>
          <w:szCs w:val="28"/>
        </w:rPr>
        <w:t>пунктов и насосных станций</w:t>
      </w:r>
    </w:p>
    <w:p w:rsidR="00643B9B" w:rsidRPr="00486382" w:rsidRDefault="00643B9B" w:rsidP="00486382">
      <w:pPr>
        <w:widowControl w:val="0"/>
        <w:autoSpaceDE w:val="0"/>
        <w:autoSpaceDN w:val="0"/>
        <w:jc w:val="center"/>
        <w:rPr>
          <w:rFonts w:eastAsiaTheme="minorEastAsia"/>
          <w:sz w:val="16"/>
          <w:szCs w:val="16"/>
        </w:rPr>
      </w:pP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В тепловом пункте должны быть размещены оборудование, арматура, приборы контроля, управления и автоматизации, посредством которых осуществляются: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преобразование вида теплоносителя или изменение его параметров;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контроль параметров теплоносителя;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учет тепловой энергии, расходов теплоносителя и конденсата;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регулирование расхода теплоносителя и распределение по системам теплопотребления;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защита местных систем от аварийного повышения параметров теплоносителя;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заполнение и подпитка систем теплопотребления;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сбор, охлаждение, возврат конденсата и контроль его качества;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аккумулирование тепловой энергии;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водоподготовка для систем горячего водоснабжения.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На вводах в ЦТП должна устанавливаться стальная запорная арматура.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В пределах тепловых пунктов допускается применять арматуру из ковкого серого и высокопрочного чугуна в соответствии с Правилами устройства и безопасной эксплуатации трубопроводов пара и горячей воды, а также арматуру из латуни и бронзы.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lastRenderedPageBreak/>
        <w:t>При установке чугунной арматуры должна предусматриваться защита ее от напряжений изгиба.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На спускных, продувочных и дренажных устройствах применять арматуру из серого чугуна не допускается.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В тепловых пунктах и насосных станциях на каждом насосе должна быть установлена задвижка на всасывающей линии и задвижка с обратным клапаном до нее - на нагнетательной линии.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При отсутствии обратного клапана или его неисправности эксплуатация насоса не допускается.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Установка обратного клапана на всасывающей линии насоса не допускается.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На трубопроводах должны быть предусмотрены штуцера с запорной арматурой условным проходом 15 мм для выпуска воздуха в высших точках всех трубопроводов и условным проходом не менее 25 мм - для спуска воды в низших точках трубопровода воды и конденсата.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На подающем трубопроводе при вводе в тепловой пункт и на обратном трубопроводе перед регулирующими устройствами и приборами учета расходов воды и тепловой энергии должны быть установлены грязевики.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В тепловых пунктах не допускается устройство пусковых перемычек между подающим и обратным трубопроводами тепловых сетей и обводных трубопроводов для насосов (кроме подкачивающих) элеваторов, регулирующих клапанов, грязевиков и приборов учета расходов тепловой энергии и теплоносителя.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Регуляторы перелива и конденсатоотводчики должны иметь обводные трубопроводы.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 xml:space="preserve">Для обслуживания оборудования и арматуры, расположенных на высоте от 1,5 до 2,5 м от пола, должны предусматриваться передвижные или переносные площадки. В случаях невозможности создания проходов для передвижных площадок, а также для обслуживания оборудования и арматуры, расположенных на высоте 2,5 м и более, должны предусматриваться </w:t>
      </w:r>
      <w:r w:rsidRPr="00486382">
        <w:rPr>
          <w:rFonts w:eastAsiaTheme="minorEastAsia"/>
          <w:sz w:val="28"/>
          <w:szCs w:val="28"/>
        </w:rPr>
        <w:lastRenderedPageBreak/>
        <w:t>стационарные площадки шириной 0,6 м с ограждениями и постоянными лестницами. Расстояние от уровня стационарной площадки до потолка должно быть не менее 1,8 м.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В тепловых пунктах допускается к трубопроводам большего диаметра крепить трубопроводы меньшего диаметра при условии расчета несущих труб на прочность.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В тепловых пунктах должны быть предусмотрены штуцера с запорной арматурой, к которым могут присоединяться линии водопровода и сжатого воздуха для промывки и опорожнения системы. В период эксплуатации линия водопровода должна быть отсоединена.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Соединение дренажных выпусков с канализацией должно выполняться с видимым разрывом.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Обработка воды в центральных тепловых пунктах для защиты от коррозии и образования накипи трубопроводов и оборудования централизованных систем горячего и водоснабжения должна осуществляться в соответствии с действующими нормативными техническими документами.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Реагенты и материалы, применяемые для обработки воды, имеющие непосредственный контакт с водой, поступающей в систему горячего водоснабжения, должны быть разрешены Минздравом России.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Предохранительные клапаны должны иметь отводящие трубопроводы, предохраняющие обслуживающий персонал от ожогов при срабатывании клапанов. Эти трубопроводы должны быть защищены от замерзания и оборудованы дренажами для слива, скапливающегося в них конденсата. Установка запорной арматуры на отводящих трубопроводах, дренажных линиях, а также непосредственно у предохранительных устройств не допускается.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Отбор теплоносителя от патрубка, на котором установлено предохранительное устройство, не допускается.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 xml:space="preserve">Тепловые пункты паровых систем теплопотребления, в которых расчетное давление пара ниже, чем давление в паропроводе, должны </w:t>
      </w:r>
      <w:r w:rsidRPr="00486382">
        <w:rPr>
          <w:rFonts w:eastAsiaTheme="minorEastAsia"/>
          <w:sz w:val="28"/>
          <w:szCs w:val="28"/>
        </w:rPr>
        <w:lastRenderedPageBreak/>
        <w:t>оборудоваться регуляторами давления (редукционными клапанами). После редукционного клапана на паропроводе должны быть установлены предохранительный клапан и манометр.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В тепловом пункте паровых систем должны быть оборудованы пусковые (прямые) и постоянные (</w:t>
      </w:r>
      <w:proofErr w:type="gramStart"/>
      <w:r w:rsidRPr="00486382">
        <w:rPr>
          <w:rFonts w:eastAsiaTheme="minorEastAsia"/>
          <w:sz w:val="28"/>
          <w:szCs w:val="28"/>
        </w:rPr>
        <w:t>через конденсатоотводчик</w:t>
      </w:r>
      <w:proofErr w:type="gramEnd"/>
      <w:r w:rsidRPr="00486382">
        <w:rPr>
          <w:rFonts w:eastAsiaTheme="minorEastAsia"/>
          <w:sz w:val="28"/>
          <w:szCs w:val="28"/>
        </w:rPr>
        <w:t>) дренажи.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Пусковые дренажи должны устанавливаться: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перед запорной арматурой на вводе паропровода в тепловой пункт;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на распределительном коллекторе;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после запорной арматуры на ответвлениях паропроводов при уклоне ответвления в сторону запорной арматуры (в нижних точках паропровода).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Постоянные дренажи должны устанавливаться в нижних точках паропровода.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Тепловые пункты с переменным расходом пара должны быть оснащены регуляторами давления. Регулирование давления пара запорной арматурой не допускается.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Перед механическими водосчетчиками и пластинчатыми водоподогревателями по ходу воды должны устанавливаться сетчатые ферромагнитные фильтры.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В насосных станциях, независимо от их назначения, перед насосами по ходу теплоносителя должны быть установлены грязевики.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Насосы, установленные на обратной линии тепловой сети в насосной станции, должны иметь обводную линию с обратным клапаном.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В тепловых пунктах должна быть предусмотрена телефонная или радио связь с диспетчерским пунктом.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На каждый тепловой пункт должен быть составлен паспорт, содержащий технические характеристики оборудования схемы присоединения потребителей тепловой энергии, параметры и воды теплоносителей и т.д.</w:t>
      </w:r>
    </w:p>
    <w:p w:rsidR="00643B9B" w:rsidRDefault="00643B9B" w:rsidP="00482939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</w:p>
    <w:p w:rsidR="00486382" w:rsidRDefault="00486382" w:rsidP="00482939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</w:p>
    <w:p w:rsidR="00486382" w:rsidRPr="00486382" w:rsidRDefault="00486382" w:rsidP="00482939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</w:p>
    <w:p w:rsidR="00643B9B" w:rsidRPr="005113A6" w:rsidRDefault="00643B9B" w:rsidP="00482939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  <w:sz w:val="28"/>
          <w:szCs w:val="28"/>
        </w:rPr>
      </w:pPr>
      <w:r w:rsidRPr="005113A6">
        <w:rPr>
          <w:rFonts w:eastAsiaTheme="minorEastAsia"/>
          <w:b/>
          <w:sz w:val="28"/>
          <w:szCs w:val="28"/>
        </w:rPr>
        <w:lastRenderedPageBreak/>
        <w:t>7.3. Основные требования к эксплуатации тепловых сетей</w:t>
      </w:r>
    </w:p>
    <w:p w:rsidR="00643B9B" w:rsidRPr="00486382" w:rsidRDefault="00643B9B" w:rsidP="00486382">
      <w:pPr>
        <w:widowControl w:val="0"/>
        <w:autoSpaceDE w:val="0"/>
        <w:autoSpaceDN w:val="0"/>
        <w:jc w:val="center"/>
        <w:rPr>
          <w:rFonts w:eastAsiaTheme="minorEastAsia"/>
          <w:sz w:val="16"/>
          <w:szCs w:val="16"/>
        </w:rPr>
      </w:pP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Ответственность потребителей тепловой энергии и эксплуатационного предприятия за состояние и обслуживание тепловых сетей определяется балансовой принадлежностью последних и должна быть зафиксирована в договоре на пользование тепловой энергией.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В процессе эксплуатации персонал обязан: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поддерживать в исправном состоянии оборудование и конструкции тепловых сетей, своевременно проводя их осмотр и ремонт;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систематически вести наблюдение за работой компенсаторов, опор, арматуры, дренажей, контрольно-измерительных приборов и других элементов оборудования, своевременно устраняя замеченные дефекты;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не допускать сверхнормативных потерь тепловой энергии и теплоносителя, своевременно отключая неработающие участки трубопроводов, удаляя воду, попадающую и скапливающуюся в каналах и камерах тепловых сетей, предотвращая попадание туда грунтовых и верховых вод, своевременно выявляя и восстанавливая разрушенную тепло- и гидроизоляцию;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не допускать излишних гидравлических потерь в трубопроводах при транспорте теплоносителя путем регулярной промывки и очистки труб;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поддерживать в тепловых сетях необходимые гидравлические тепловые режимы, систематически проверять давление и температуру теплоносителя на выходах источников теплоснабжения и в характерных точках тепловых сетей;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обеспечивать распределение теплоносителя между потребителями тепловой энергии сообразно их тепловым нагрузкам;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производить профилактический ремонт оборудования тепловых сетей, обеспечивая безаварийную работу;</w:t>
      </w:r>
    </w:p>
    <w:p w:rsidR="00643B9B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принимать безотлагательные меры по предупреждению, локализации и ликвидации неполадок и аварий в тепловых сетях;</w:t>
      </w:r>
    </w:p>
    <w:p w:rsidR="00486382" w:rsidRPr="00486382" w:rsidRDefault="00486382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lastRenderedPageBreak/>
        <w:t>- поддерживать чистоту в камерах и туннелях (проходных каналах) тепловых сетей, а также не допускать пребывания в них посторонних лиц.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Обслуживание тепловых сетей должно осуществляться путем регулярного обхода, осмотра и профилактического ремонта закрепленных за обслуживающим персоналом участков трубопроводов. Обход должен производиться по графику, утвержденному главным инженером эксплуатационного предприятия, не реже одного раза в 2 недели в течение отопительного периода и одного раза в месяц в межотопительный период; обход трубопроводов в течение первого года их эксплуатации - не реже одного раза в неделю в отопительном периоде.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Дефекты, угрожающие возникновению аварии, должны устраняться немедленно.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Дефекты, которые не могут быть устранены без отключения трубопроводов, но не угрожающие возникновением аварии, должны быть занесены в журнал ремонтов для устранения в период ближайшего отключения трубопроводов.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Периодически, но не реже одного раза в 3 месяца, все магистральные трубопроводы должны быть подвергнуты контрольному осмотру руководителем эксплуатационного подразделения или главным инженером предприятия.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В каждом эксплуатационном предприятии должен быть составлен список камер и участков проходных каналов, подверженных опасности проникновения газа, и согласован с газоснабжающей организацией.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Все газоопасные камеры и участки каналов должны быть отмечены на оперативных схемах тепловых сетей. Указанные камеры должны быть отмечены специальными знаками, люки камер окрашены и содержаться под надежным запором.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 xml:space="preserve">Раскопки посторонними организациями на трассах трубопроводов тепловых сетей или вблизи их могут производиться только с предварительного письменного разрешения эксплуатационного предприятия и под наблюдением </w:t>
      </w:r>
      <w:r w:rsidRPr="00486382">
        <w:rPr>
          <w:rFonts w:eastAsiaTheme="minorEastAsia"/>
          <w:sz w:val="28"/>
          <w:szCs w:val="28"/>
        </w:rPr>
        <w:lastRenderedPageBreak/>
        <w:t>его представителя.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Вода, скапливающаяся в камерах тепловых сетей, должна периодически или непрерывно откачиваться с помощью передвижных или стационарных насосных установок.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Дренажные системы должны содержаться в исправном состоянии.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Поверхность земли по всем трассам тепловых сетей должна быть спланирована так, чтобы воспрепятствовать попаданию поверхностных вод в каналы.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Тепловая изоляция трубопроводов тепловых сетей должна содержаться в исправном состоянии, для чего должны регулярно производиться ее ремонт и восстановление. Для снижения тепловых потерь должны быть также изолированы запорная арматура и фасонные части трубопроводов. Изоляция арматуры и фасонных частей может быть съемной.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Эксплуатация трубопроводов без тепловой изоляции или с поврежденной изоляцией запрещена.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Контроль гидравлических режимов тепловых сетей должен проводиться систематически по установленным в узловых точках манометрам, которые при помощи трехходовых кранов должны включаться лишь на время, необходимое для снятия показаний.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Среднегодовая утечка теплоносителя из водяных трубопроводов не должна превышать в час 0,25% объема воды в тепловой сети и присоединенных к ней системах теплопотребления независимо от схемы их присоединения.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Сезонная норма утечки теплоносителя установлена в пределах среднегодового значения.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Действительная среднегодовая утечка теплоносителя за отчетный период должна определяться: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для закрытых систем теплоснабжения - делением всего объема подпиточной воды на количество часов пребывания системы в заполненном состоянии;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lastRenderedPageBreak/>
        <w:t>- для открытых систем теплоснабжения - вычитанием количества воды, затраченной на горячее водоснабжение, учтенного приборами потребителей или определенного по установленной норме, из общего объема подпиточной воды с последующим делением полученной разности на количество часов пребывания системы в заполненном состоянии.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Объем подпиточной воды, затраченной на пусковое заполнение тепловых сетей и систем теплопотребления в каждый отопительный период, должен быть не более емкости системы с коэффициентом 1,2 - относится к производственным пусконаладочным расходам по эксплуатации тепловых сетей и в утечку включаться не должен.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Объем подпиточной воды, обусловленный повторным заполнением тепловых сетей и систем теплопотребления (независимо от причин их опорожнения), считается утечкой.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При утечке теплоносителя, превышающей установленную норму, должны быть приняты безотлагательные меры для обнаружения места утечек и их ликвидации.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При обходе трубопроводов необходимо проверять состояние дренажной и воздушной запорной арматуры, устранять неплотности и загрязнения, а также периодически освобождать трубопроводы от скапливающегося воздуха.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Запорная арматура, установленная на трубопроводах, должна иметь порядковые номера в соответствии с их нумерацией по оперативной схеме тепловой сети. Номера должны быть нанесены масляной краской на подвешенные к арматуре специальные металлические пластинки или непосредственно на корпус арматуры. На арматуре должны быть нанесены также указатели направления ее открытия и закрытия.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Запорная арматура для сохранения плотности должна быть либо полностью открыта, либо полностью закрыта. Регулировать расход теплоносителя секционирующей арматурой, а также арматурой на ответвлениях запрещено.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 xml:space="preserve">При включении отдельных законченных строительством участков </w:t>
      </w:r>
      <w:r w:rsidRPr="00486382">
        <w:rPr>
          <w:rFonts w:eastAsiaTheme="minorEastAsia"/>
          <w:sz w:val="28"/>
          <w:szCs w:val="28"/>
        </w:rPr>
        <w:lastRenderedPageBreak/>
        <w:t>трубопроводов в течение отопительного периода испытания на расчетную температуру теплоносителя должны быть произведены после окончания отопительного периода.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Ежегодно, после окончания отопительного периода, должны быть произведены испытания трубопроводов на плотность и прочность для выявления дефектов, подлежащих устранению при капитальном ремонте. После ремонта испытания должны быть повторены с проверкой плотности установленной запорной и регулирующей арматуры.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 xml:space="preserve">Водяные трубопроводы должны быть испытаны на давление, равное рабочему давлению в подающем коллекторе источника теплоснабжения с коэффициентом 1,25 и с учетом рельефа местности, но не менее 1,568 МПа </w:t>
      </w:r>
      <w:proofErr w:type="gramStart"/>
      <w:r w:rsidR="005113A6">
        <w:rPr>
          <w:rFonts w:eastAsiaTheme="minorEastAsia"/>
          <w:sz w:val="28"/>
          <w:szCs w:val="28"/>
        </w:rPr>
        <w:t xml:space="preserve">   </w:t>
      </w:r>
      <w:r w:rsidRPr="00486382">
        <w:rPr>
          <w:rFonts w:eastAsiaTheme="minorEastAsia"/>
          <w:sz w:val="28"/>
          <w:szCs w:val="28"/>
        </w:rPr>
        <w:t>(</w:t>
      </w:r>
      <w:proofErr w:type="gramEnd"/>
      <w:r w:rsidRPr="00486382">
        <w:rPr>
          <w:rFonts w:eastAsiaTheme="minorEastAsia"/>
          <w:sz w:val="28"/>
          <w:szCs w:val="28"/>
        </w:rPr>
        <w:t>16 кгс/кв. см).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При необходимости для испытаний должны быть применены передвижные насосные установки.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Испытания водяных трубопроводов на расчетную температуру теплоносителя должны производиться раз в 2 года, а на тепловые и гидравлические характеристики - раз в 5 лет.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Гидропневматическая промывка должна производиться после монтажа или капитального ремонта водяных трубопроводов по специальной программе, предусматривающей очередность промывки на отдельных участках трубопроводов, предварительные мероприятия и содержащей указания по организации работ и мероприятия по технике безопасности.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Все системы теплопотребления на период промывки должны быть от трубопроводов надежно отключены.</w:t>
      </w:r>
    </w:p>
    <w:p w:rsidR="00643B9B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В открытых системах теплоснабжения окончательная промывка трубопроводов должна производиться водой, удовлетворя</w:t>
      </w:r>
      <w:r w:rsidR="005C02CD" w:rsidRPr="00486382">
        <w:rPr>
          <w:rFonts w:eastAsiaTheme="minorEastAsia"/>
          <w:sz w:val="28"/>
          <w:szCs w:val="28"/>
        </w:rPr>
        <w:t>ющей требованиям ГОСТ 2874-82* «Вода питьевая». «</w:t>
      </w:r>
      <w:r w:rsidRPr="00486382">
        <w:rPr>
          <w:rFonts w:eastAsiaTheme="minorEastAsia"/>
          <w:sz w:val="28"/>
          <w:szCs w:val="28"/>
        </w:rPr>
        <w:t>Гигиенические требования и контроль за качеством до достижения показателей, со</w:t>
      </w:r>
      <w:r w:rsidR="005C02CD" w:rsidRPr="00486382">
        <w:rPr>
          <w:rFonts w:eastAsiaTheme="minorEastAsia"/>
          <w:sz w:val="28"/>
          <w:szCs w:val="28"/>
        </w:rPr>
        <w:t>ответствующих санитарным нормам»</w:t>
      </w:r>
      <w:r w:rsidRPr="00486382">
        <w:rPr>
          <w:rFonts w:eastAsiaTheme="minorEastAsia"/>
          <w:sz w:val="28"/>
          <w:szCs w:val="28"/>
        </w:rPr>
        <w:t>.</w:t>
      </w:r>
    </w:p>
    <w:p w:rsidR="00486382" w:rsidRPr="00486382" w:rsidRDefault="00486382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lastRenderedPageBreak/>
        <w:t>После промывки трубопроводы должны быть заполнены химически очищенной деаэрированной водой.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Штуцеры для манометров, установленных на трубопроводах, необходимо периодически продувать для удаления скапливающихся в них грязи и воздуха.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Гильзы для термометров должны быть прочищены и залиты чистым машинным маслом, уровень которого должен обеспечивать затопление ртутного баллончика термометра полностью.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Утопленный в трубопровод конец гильзы с хвостовой частью термометра должен находиться на 10-15 мм ниже оси трубы.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Необходимо следить за состоянием установленных манометров, термометров и других контрольно-измерительных приборов, периодически проверять правильность их показаний по контрольным приборам.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Обслуживание оборудования насосных станций должно производиться квалификационными машинистами и электрослесарями, сдавшими экзамены по правилам технической эксплуатации и технике безопасности комиссии, возглавляемой главным инженером предприятия, ознакомленными с местной инструкцией по эксплуатации насосной станции, схемой оборудования и прошедшими двухнедельную стажировку в качестве дублеров.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На неавтоматизированных насосных станциях должно быть организовано круглосуточное дежурство машиниста, подчиненного административно начальнику эксплуатационного подразделения, оперативно - диспетчеру эксплуатационного предприятия.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Обход автоматизированных насосных станций должен производиться один раз в смену бригадой, состоящей из машиниста станции, электрослесаря и слесаря-прибориста.</w:t>
      </w:r>
    </w:p>
    <w:p w:rsidR="00643B9B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В насосных станциях должны быть вывешены детальные схемы оборудования и инструкции по обслуживанию, составленные применительно к установленному оборудованию и назначению каждой станции.</w:t>
      </w:r>
    </w:p>
    <w:p w:rsidR="00486382" w:rsidRPr="00486382" w:rsidRDefault="00486382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lastRenderedPageBreak/>
        <w:t>На каждой единице оборудования должны быть нанесены номера, соответствующие схеме и местной инструкции по эксплуатации.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Перед запуском насосов, а при их работе - 1 раз в сутки необходимо проверять состояние насосного и связанного с ним оборудования.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В дренажных насосных станциях не реже 2 раз в неделю необходимо проверять работу поплавкового устройства автоматического включения насосов.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Дежурный машинист насосной станции обязан вести журнал записи распоряжений диспетчера тепловой сети, отмечать все переключения, пуск и останов насосов, а также прием и сдачу дежурств по насосной станции.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Устройства автоматизации и технологической защиты тепловых сетей и сооружений могут быть выведены из работы только по распоряжению главного инженера эксплуатационного предприятия или его заместителя, кроме случаев отключения отдельных защит при пуске оборудования, предусмотренных местной инструкцией.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Эксплуатация автоматических регуляторов предусматривает периодические осмотры их состояния, проверку работы, очистку и смазку движущихся частей, корректировку и настройку регулирующих органов на поддержание заданных параметров.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Контроль за стабильностью поддержания заданного параметра должен осуществляться не реже одного раза в неделю.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Профилактическая проверка состояния движущихся частей регуляторов должна производиться согласно инструкции завода-изготовителя, но не реже одного раза в месяц.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В соответствии с инструкцией завода-изготовителя, но не реже одного раза в год, необходимо проводить планово-предупредительную ревизию узлов регуляторов.</w:t>
      </w:r>
    </w:p>
    <w:p w:rsidR="00643B9B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</w:p>
    <w:p w:rsidR="00486382" w:rsidRDefault="00486382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</w:p>
    <w:p w:rsidR="00486382" w:rsidRPr="00486382" w:rsidRDefault="00486382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</w:p>
    <w:p w:rsidR="00643B9B" w:rsidRPr="005113A6" w:rsidRDefault="00643B9B" w:rsidP="00482939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  <w:sz w:val="28"/>
          <w:szCs w:val="28"/>
        </w:rPr>
      </w:pPr>
      <w:r w:rsidRPr="005113A6">
        <w:rPr>
          <w:rFonts w:eastAsiaTheme="minorEastAsia"/>
          <w:b/>
          <w:sz w:val="28"/>
          <w:szCs w:val="28"/>
        </w:rPr>
        <w:lastRenderedPageBreak/>
        <w:t>7.4. Основные требования к эксплуатации тепловых пунктов</w:t>
      </w:r>
    </w:p>
    <w:p w:rsidR="00643B9B" w:rsidRPr="00486382" w:rsidRDefault="00643B9B" w:rsidP="00486382">
      <w:pPr>
        <w:widowControl w:val="0"/>
        <w:autoSpaceDE w:val="0"/>
        <w:autoSpaceDN w:val="0"/>
        <w:jc w:val="center"/>
        <w:rPr>
          <w:rFonts w:eastAsiaTheme="minorEastAsia"/>
          <w:sz w:val="16"/>
          <w:szCs w:val="16"/>
        </w:rPr>
      </w:pP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Основными задачами эксплуатации являются: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обеспечение требуемого расхода теплоносителя для каждого теплового пункта при соответствующих параметрах;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снижение тепловых потерь и утечек теплоносителя;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обеспечение надежной и экономичной работы всего оборудования теплового пункта.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Необходимость дежурства персонала на тепловых пунктах и его продолжительность должны быть установлены в зависимости от местных условий эксплуатации.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Эксплуатация тепловых пунктов, находящихся на балансе абонентов тепловых сетей, должна осуществляться персоналом абонентов под контролем эксплуатационного предприятия.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Контроль за работой тепловых пунктов, а также проверка их обслуживания и инструктаж обслуживающего персонала абонентов должны осуществляться слесарями теплофикационных вводов теплоснабжающего эксплуатационного предприятия. При этом за каждым слесарем должен быть закреплен участок с точно определенными границами обслуживания.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Обход тепловых пунктов должен производиться по мере необходимости, но не реже одного раза в 2 недели по графику, утвержденному главным инженером предприятия или начальником эксплуатационного участка.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Периодически, не реже одного раза в 3 месяца, тепловые пункты должны осматриваться техническим руководителем эксплуатационного предприятия.</w:t>
      </w:r>
    </w:p>
    <w:p w:rsidR="00643B9B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Посещение теплового пункта должно быть зафиксировано в специальном журнале, который должен находиться на тепловом пункте. В журнале должны быть записаны также обнаруженные неисправности, указания и сроки их устранения; результаты проверки выполнения этих указаний абонентом также должны быть занесены в журнал.</w:t>
      </w:r>
    </w:p>
    <w:p w:rsidR="00486382" w:rsidRPr="00486382" w:rsidRDefault="00486382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lastRenderedPageBreak/>
        <w:t>Тепловая потребность отапливаемых зданий должна уточняться в процессе эксплуатации путем замеров температуры теплоносителя в обратном трубопроводе после систем отопления и воздуха и отапливаемых помещениях. Проверка должна осуществляться эксплуатационным предприятием вместе с потребителем тепловой энергии с составлением двухстороннего акта. В акте должны быть указаны мероприятия для устранения выявленных перегревов или недогревов отапливаемых помещений.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Наладка систем теплопотребления должна осуществляться персоналом потребителей тепловой энергии.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В случае возникновения аварийной ситуации потребитель тепловой энергии обязан известить диспетчера или администрацию эксплуатационного предприятия для принятия срочных мер по локализации аварии и до прибытия персонала эксплуатационного предприятия оградить место аварии и выставить дежурных.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Включение и выключение тепловых пунктов, систем теплопотребления и установление расхода теплоносителя должны производиться персоналом потребителей тепловой энергии с разрешения диспетчера и под контролем персонала эксплуатационного предприятия.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Для проверки подготовленности к отопительному периоду при приемке тепловых пунктов должно быть проверено следующее: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выполнение плана ремонтных работ и качество их выполнения;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состояние теплопроводов тепловой сети, принадлежащих потребителю тепловой энергии;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состояние утепления зданий (чердаки, лестничные клетки, подвалы, двери и т.п.) и центральных тепловых пунктов, а также индивидуальных тепловых пунктов;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состояние трубопроводов, арматуры и тепловой изоляции в пределах тепловых пунктов;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наличие и состояние контрольно-измерительных приборов и автоматических регуляторов;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lastRenderedPageBreak/>
        <w:t>- наличие паспорта, принципиальных схем и инструкций для обслуживающего персонала и соответствие их действительности;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отсутствие прямых соединений оборудования тепловых пунктов с водопроводом и канализацией;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плотность оборудования тепловых пунктов.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Приемка тепловых пунктов в эксплуатацию после монтажа или ремонта должна производиться с обязательным участием представителя эксплуатационного предприятия.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Испытания оборудования установок и систем теплопотребления на плотность и прочность должны производиться после их промывки персоналом потребителя тепловой энергии с обязательным присутствием представителя эксплуатационного предприятия.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Непосредственно перед началом отопительного периода персонал потребителя тепловой энергии должен произвести гидропневматическую промывку отопительной системы, присоединенной к тепловой сети по зависимой схеме (независимо от ранее проведенных промывок), до полного осветления сбрасываемой воды, после чего под руководством представителя эксплуатационного предприятия должен заполнить систему сетевой водой.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Опробования работы систем отопления должны производиться после получения положительных результатов испытаний систем на плотность и прочность.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Опробование систем отопления в обвод элеваторов или с соплом большего диаметра, а также при завышенном расходе теплоносителя запрещено.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Давление теплоносителя в обратном трубопроводе теплового пункта должно быть на 0,05 МПа (0,5 кгс/кв. см) больше статического давления системы теплопотребления, присоединенной к тепловой сети по зависимой схеме.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 xml:space="preserve">Повышение давления теплоносителя сверх допустимого и снижение его менее статического, даже кратковременное, при отключении и включении в </w:t>
      </w:r>
      <w:r w:rsidRPr="00486382">
        <w:rPr>
          <w:rFonts w:eastAsiaTheme="minorEastAsia"/>
          <w:sz w:val="28"/>
          <w:szCs w:val="28"/>
        </w:rPr>
        <w:lastRenderedPageBreak/>
        <w:t>работу систем теплопотребления, подключенных к тепловой сети по зависимой схеме, запрещено. Отключение системы следует производить поочередным закрытием задвижек, начиная с подающего трубопровода, а включение - открытием, начиная с обратного.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Водоводяные нагреватели горячего водоснабжения и отопления, установленные на тепловых пунктах, должны испытываться пробным давлением воды, равным рабочему давлению теплоносителя с коэффициентом 1,25, но не менее 0,98 МПа (10 кгс/кв. см) со стороны межтрубного пространства при снятых передних и задних крышках. При испытаниях секционных теплообменников необходимо снимать калачи.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Для выявления утечки сетевой воды в местные системы горячего водоснабжения или перетекания водопроводной воды в трубопроводы тепловой сети из-за износа трубной системы водяных теплообменников или не плотности вальцовки плотность всех теплообменников периодически, не реже одного раза в 4 месяца, должна быть проверена под давлением водопровода или тепловой сети.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Периодически должны проводиться испытания теплообменников на тепловую производительность. Тепловые испытания необходимо производить не реже одного раза в 5 лет.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При наличии на тепловых пунктах металлических баков-аккумуляторов горячей воды должен быть обеспечен контроль за их работой.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Баки-аккумуляторы должны быть снаружи покрыты тепловой изоляцией.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Внутренняя поверхность баков должна быть покрыта антикоррозионной изоляцией.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Наружный осмотр баков должен производиться ежедневно; при этом необходимо следить за состоянием тепловой изоляции, подводящих и отводящих трубопроводов, компенсирующих устройств.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Внутренний осмотр баков-аккумуляторов должен производиться не реже одного раза в год с определением толщины стенок.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lastRenderedPageBreak/>
        <w:t>При каждом обходе индивидуальных тепловых пунктов открытых систем теплоснабжения, во избежание перетока сетевой воды из подающего в обратный трубопровод при отсутствии водоразбора необходимо проверять плотность обратного клапана, установленного на ответвлении от обратного трубопровода.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Элеваторы и спускные краны на тепловых пунктах и в системах теплопотребления должны быть опломбированы эксплуатационным предприятием, только персонал, которого имеет право снимать пломбы и открывать спускные краны.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Персоналу потребителя тепловой энергии разрешается открывать спускные краны только в случае аварий с немедленным извещением диспетчера или дежурного эксплуатационного предприятия.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Периодический осмотр контрольно-измерительных приборов, установленных на тепловых пунктах абонентов, должны производить слесари теплофикационных вводов.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Контрольно-измерительные приборы, используемые для учета тепловой энергии, должны периодически проверяться.</w:t>
      </w:r>
    </w:p>
    <w:p w:rsidR="00643B9B" w:rsidRPr="005113A6" w:rsidRDefault="00643B9B" w:rsidP="00482939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  <w:sz w:val="28"/>
          <w:szCs w:val="28"/>
        </w:rPr>
      </w:pPr>
      <w:bookmarkStart w:id="1" w:name="_GoBack"/>
      <w:r w:rsidRPr="005113A6">
        <w:rPr>
          <w:rFonts w:eastAsiaTheme="minorEastAsia"/>
          <w:b/>
          <w:sz w:val="28"/>
          <w:szCs w:val="28"/>
        </w:rPr>
        <w:t>7.5. Основные требования к ремонту тепловых сетей и тепловых</w:t>
      </w:r>
    </w:p>
    <w:p w:rsidR="00643B9B" w:rsidRPr="005113A6" w:rsidRDefault="00643B9B" w:rsidP="00482939">
      <w:pPr>
        <w:widowControl w:val="0"/>
        <w:autoSpaceDE w:val="0"/>
        <w:autoSpaceDN w:val="0"/>
        <w:jc w:val="center"/>
        <w:rPr>
          <w:rFonts w:eastAsiaTheme="minorEastAsia"/>
          <w:b/>
          <w:sz w:val="28"/>
          <w:szCs w:val="28"/>
        </w:rPr>
      </w:pPr>
      <w:r w:rsidRPr="005113A6">
        <w:rPr>
          <w:rFonts w:eastAsiaTheme="minorEastAsia"/>
          <w:b/>
          <w:sz w:val="28"/>
          <w:szCs w:val="28"/>
        </w:rPr>
        <w:t>пунктов</w:t>
      </w:r>
    </w:p>
    <w:bookmarkEnd w:id="1"/>
    <w:p w:rsidR="00643B9B" w:rsidRPr="00486382" w:rsidRDefault="00643B9B" w:rsidP="00486382">
      <w:pPr>
        <w:widowControl w:val="0"/>
        <w:autoSpaceDE w:val="0"/>
        <w:autoSpaceDN w:val="0"/>
        <w:jc w:val="center"/>
        <w:rPr>
          <w:rFonts w:eastAsiaTheme="minorEastAsia"/>
          <w:sz w:val="16"/>
          <w:szCs w:val="16"/>
        </w:rPr>
      </w:pP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В каждой организации должен быть организован плановый ремонт оборудования, трубопроводов, зданий и сооружений.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Ремонт тепловых сетей и тепловых пунктов подразделяется на: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текущий ремонт, к которому относятся работы по систематическому и своевременному предохранению отдельных элементов оборудования и конструкций тепловой сети от преждевременного износа путем проведения профилактических мероприятий и устранения мелких неисправностей и повреждений;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 xml:space="preserve">- капитальный ремонт, в процессе которого восстанавливается изношенное оборудование и конструкции или они заменяются новыми, имеющими более высокие технологические характеристики, улучшающими </w:t>
      </w:r>
      <w:r w:rsidRPr="00486382">
        <w:rPr>
          <w:rFonts w:eastAsiaTheme="minorEastAsia"/>
          <w:sz w:val="28"/>
          <w:szCs w:val="28"/>
        </w:rPr>
        <w:lastRenderedPageBreak/>
        <w:t>эксплуатационные качества сети.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На все виды ремонта основного оборудования, трубопроводов, зданий и сооружений должны быть составлены перспективные и годовые графики. На вспомогательное оборудование составляются годовые и месячные графики ремонта, утверждаемые техническим руководителем предприятия.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Графики капитального и текущего ремонтов разрабатываются на основе результатов анализа выявленных дефектов, повреждений, периодических осмотров, испытаний, диагностики и ежегодных опрессовок.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Объем технического обслуживания и планового ремонта должен определяться необходимостью поддержания исправного и работоспособного состояния оборудования, трубопроводов, зданий и сооружений с учетом их фактического состояния.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Периодичность и продолжительность всех видов ремонта, разработка ремонтной документации, планирование и подготовка к ремонту, вывод в ремонт и производство ремонта, а также приемка и оценка качества ремонта должны осуществляться в соответствии с Положением о системе планово-предупредительных ремонтов основного оборудования коммунальных теплоэнергетических предприятий и Инструкцией по капитальному ремонту тепловых сетей.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Объемы ремонтных работ должны быть предварительно согласованы с ремонтными службами организации или с организациями-исполнителями.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Перед началом ремонта комиссией, состав которой утверждается техническим руководителем организации, эксплуатирующей тепловые сети (далее - ОЭТС), должны быть выявлены все дефекты.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Вывод оборудования, трубопроводов, зданий и сооружений в ремонт и ввод их в работу должны производиться в сроки, указанные в годовых графиках ремонта.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Приемка оборудования, трубопроводов, зданий и сооружений из ремонта должна производиться комиссией, состав которой утверждается приказом по организации.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lastRenderedPageBreak/>
        <w:t>Оборудование тепловых сетей, прошедшее капитальный ремонт подлежит приемо-сдаточным испытаниям под нагрузкой в течение 24 часов.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При приемке оборудования из ремонта должна производиться оценка качества ремонта, которая включает оценку: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качества отремонтированного оборудования;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качества выполненных ремонтных работ;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уровня пожарной безопасности.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Оценки качества устанавливаются: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предварительно - по окончании приемо-сдаточных испытаний;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- окончательно - по результатам месячной подконтрольной эксплуатации, в течение которой должна быть закончена проверка работы оборудования на всех режимах, проведены испытания и наладка всех систем.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Временем окончания капитального ремонта для тепловых сетей является время включения сети и установление в ней циркуляции сетевой воды.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Если в течение приемо-сдаточных испытаний были обнаружены дефекты, препятствующие работе оборудования с номинальной нагрузкой, или дефекты, требующие немедленного останова, то ремонт считается не законченным до устранения этих дефектов и повторного проведения приемо-сдаточных испытаний.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При возникновении в процессе приемо-сдаточных испытаний нарушений нормальной работы отдельных составных частей оборудования, при которых не требуется немедленной останов; вопрос о продолжении приемо-сдаточных испытаний должен решаться в зависимости от характера нарушений техническим руководителем предприятия по согласованию с исполнителем ремонта, который устраняет обнаруженные дефекты в установленный срок.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 xml:space="preserve">Если приемо-сдаточные испытания оборудования под нагрузкой прерывались для устранения дефектов, то временем окончания ремонта считается время последней в процессе испытаний постановки оборудования </w:t>
      </w:r>
      <w:r w:rsidRPr="00486382">
        <w:rPr>
          <w:rFonts w:eastAsiaTheme="minorEastAsia"/>
          <w:sz w:val="28"/>
          <w:szCs w:val="28"/>
        </w:rPr>
        <w:lastRenderedPageBreak/>
        <w:t>под нагрузку.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В организации должен вестись ремонтный журнал, в который за подписью лица, ответственного за исправное состояние и безопасную эксплуатацию трубопроводов, должны вноситься сведения о выполненных ремонтных работах, не вызывающих необходимости внеочередного технического освидетельствования.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Сведения о ремонтных работах, вызывающих необходимость проведения внеочередного освидетельствования трубопровода, о материалах, использованных при ремонте, а также сведения о качестве сварки должны заноситься в паспорт трубопровода.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Ремонтные службы ОЭТС и ремонтно-наладочные организации для своевременного и качественного проведения ремонта должны быть укомплектованы ремонтной документацией, инструментом и средствами производства ремонтных работ.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ОЭТС и ремонтно-наладочные организации, ремонтирующие объекты, подконтрольные Госгортехнадзору России, должны иметь его лицензию на право производства ремонта этих объектов.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ОЭТС должны располагать запасными частями, материалами и обменным фондом узлов и оборудования для своевременного обеспечения запланированных объемов ремонта.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Должен быть организован входной контроль поступающих на склад и учет всех имеющихся в организации запасных частей, запасного оборудования и материалов; их состояние и условия хранения должны периодически проверяться.</w:t>
      </w:r>
    </w:p>
    <w:p w:rsidR="00643B9B" w:rsidRPr="00486382" w:rsidRDefault="00643B9B" w:rsidP="00486382">
      <w:pPr>
        <w:widowControl w:val="0"/>
        <w:autoSpaceDE w:val="0"/>
        <w:autoSpaceDN w:val="0"/>
        <w:spacing w:line="360" w:lineRule="auto"/>
        <w:jc w:val="center"/>
        <w:outlineLvl w:val="1"/>
        <w:rPr>
          <w:rFonts w:eastAsiaTheme="minorEastAsia"/>
          <w:b/>
          <w:sz w:val="28"/>
          <w:szCs w:val="28"/>
        </w:rPr>
      </w:pPr>
      <w:r w:rsidRPr="00486382">
        <w:rPr>
          <w:rFonts w:eastAsiaTheme="minorEastAsia"/>
          <w:b/>
          <w:sz w:val="28"/>
          <w:szCs w:val="28"/>
        </w:rPr>
        <w:t xml:space="preserve">8. Информационное обеспечение </w:t>
      </w:r>
      <w:r w:rsidR="00486382">
        <w:rPr>
          <w:rFonts w:eastAsiaTheme="minorEastAsia"/>
          <w:b/>
          <w:sz w:val="28"/>
          <w:szCs w:val="28"/>
        </w:rPr>
        <w:t>м</w:t>
      </w:r>
      <w:r w:rsidRPr="00486382">
        <w:rPr>
          <w:rFonts w:eastAsiaTheme="minorEastAsia"/>
          <w:b/>
          <w:sz w:val="28"/>
          <w:szCs w:val="28"/>
        </w:rPr>
        <w:t>ониторинга</w:t>
      </w:r>
    </w:p>
    <w:p w:rsidR="00643B9B" w:rsidRPr="00486382" w:rsidRDefault="00643B9B" w:rsidP="00482939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 xml:space="preserve">Информация, содержащая сведения о мероприятиях Мониторинга, об оценке технического состояния объектов Мониторинга и готовности предприятий жилищно-коммунального комплекса и объектов социальной сферы к отопительному периоду, размещается в средствах массовой информации и на официальном сайте администрации Хасынского </w:t>
      </w:r>
      <w:r w:rsidR="009C78CF" w:rsidRPr="00486382">
        <w:rPr>
          <w:rFonts w:eastAsiaTheme="minorEastAsia"/>
          <w:sz w:val="28"/>
          <w:szCs w:val="28"/>
        </w:rPr>
        <w:lastRenderedPageBreak/>
        <w:t xml:space="preserve">муниципального </w:t>
      </w:r>
      <w:r w:rsidRPr="00486382">
        <w:rPr>
          <w:rFonts w:eastAsiaTheme="minorEastAsia"/>
          <w:sz w:val="28"/>
          <w:szCs w:val="28"/>
        </w:rPr>
        <w:t xml:space="preserve">округа </w:t>
      </w:r>
      <w:r w:rsidR="009C78CF" w:rsidRPr="00486382">
        <w:rPr>
          <w:rFonts w:eastAsiaTheme="minorEastAsia"/>
          <w:sz w:val="28"/>
          <w:szCs w:val="28"/>
        </w:rPr>
        <w:t xml:space="preserve">Магаданской области </w:t>
      </w:r>
      <w:r w:rsidRPr="00486382">
        <w:rPr>
          <w:rFonts w:eastAsiaTheme="minorEastAsia"/>
          <w:sz w:val="28"/>
          <w:szCs w:val="28"/>
        </w:rPr>
        <w:t>в информационно-телекоммуникационной сети Интернет.</w:t>
      </w:r>
    </w:p>
    <w:p w:rsidR="00643B9B" w:rsidRPr="00486382" w:rsidRDefault="00643B9B" w:rsidP="00486382">
      <w:pPr>
        <w:widowControl w:val="0"/>
        <w:autoSpaceDE w:val="0"/>
        <w:autoSpaceDN w:val="0"/>
        <w:spacing w:line="360" w:lineRule="auto"/>
        <w:jc w:val="center"/>
        <w:rPr>
          <w:rFonts w:eastAsiaTheme="minorEastAsia"/>
          <w:sz w:val="28"/>
          <w:szCs w:val="28"/>
        </w:rPr>
      </w:pPr>
    </w:p>
    <w:p w:rsidR="009C78CF" w:rsidRPr="00486382" w:rsidRDefault="009C78CF" w:rsidP="00486382">
      <w:pPr>
        <w:widowControl w:val="0"/>
        <w:autoSpaceDE w:val="0"/>
        <w:autoSpaceDN w:val="0"/>
        <w:spacing w:line="360" w:lineRule="auto"/>
        <w:jc w:val="center"/>
        <w:rPr>
          <w:rFonts w:eastAsiaTheme="minorEastAsia"/>
          <w:sz w:val="28"/>
          <w:szCs w:val="28"/>
        </w:rPr>
      </w:pPr>
    </w:p>
    <w:p w:rsidR="009C78CF" w:rsidRPr="00486382" w:rsidRDefault="00486382" w:rsidP="00486382">
      <w:pPr>
        <w:widowControl w:val="0"/>
        <w:autoSpaceDE w:val="0"/>
        <w:autoSpaceDN w:val="0"/>
        <w:spacing w:line="360" w:lineRule="auto"/>
        <w:jc w:val="center"/>
        <w:rPr>
          <w:rFonts w:eastAsiaTheme="minorEastAsia"/>
          <w:sz w:val="28"/>
          <w:szCs w:val="28"/>
        </w:rPr>
      </w:pPr>
      <w:r w:rsidRPr="00486382">
        <w:rPr>
          <w:rFonts w:eastAsiaTheme="minorEastAsia"/>
          <w:sz w:val="28"/>
          <w:szCs w:val="28"/>
        </w:rPr>
        <w:t>____________</w:t>
      </w:r>
    </w:p>
    <w:sectPr w:rsidR="009C78CF" w:rsidRPr="00486382" w:rsidSect="00486382">
      <w:headerReference w:type="default" r:id="rId9"/>
      <w:pgSz w:w="11906" w:h="16838"/>
      <w:pgMar w:top="1134" w:right="851" w:bottom="1134" w:left="1701" w:header="567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11D" w:rsidRDefault="001F511D">
      <w:r>
        <w:separator/>
      </w:r>
    </w:p>
  </w:endnote>
  <w:endnote w:type="continuationSeparator" w:id="0">
    <w:p w:rsidR="001F511D" w:rsidRDefault="001F5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11D" w:rsidRDefault="001F511D">
      <w:r>
        <w:separator/>
      </w:r>
    </w:p>
  </w:footnote>
  <w:footnote w:type="continuationSeparator" w:id="0">
    <w:p w:rsidR="001F511D" w:rsidRDefault="001F51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301E" w:rsidRDefault="00D5301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5113A6">
      <w:rPr>
        <w:noProof/>
      </w:rPr>
      <w:t>28</w:t>
    </w:r>
    <w:r>
      <w:fldChar w:fldCharType="end"/>
    </w:r>
  </w:p>
  <w:p w:rsidR="00D5301E" w:rsidRDefault="00D5301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B34"/>
    <w:rsid w:val="00120F8F"/>
    <w:rsid w:val="001B3D20"/>
    <w:rsid w:val="001F511D"/>
    <w:rsid w:val="00236F60"/>
    <w:rsid w:val="00263A93"/>
    <w:rsid w:val="002901C0"/>
    <w:rsid w:val="002B2374"/>
    <w:rsid w:val="0034357E"/>
    <w:rsid w:val="003F6098"/>
    <w:rsid w:val="00402838"/>
    <w:rsid w:val="00482939"/>
    <w:rsid w:val="00486382"/>
    <w:rsid w:val="004A5F88"/>
    <w:rsid w:val="005113A6"/>
    <w:rsid w:val="00554235"/>
    <w:rsid w:val="005C02CD"/>
    <w:rsid w:val="006013C1"/>
    <w:rsid w:val="00605B74"/>
    <w:rsid w:val="006136A7"/>
    <w:rsid w:val="00621E65"/>
    <w:rsid w:val="00643B9B"/>
    <w:rsid w:val="00647510"/>
    <w:rsid w:val="00767F06"/>
    <w:rsid w:val="007D49E2"/>
    <w:rsid w:val="007E4863"/>
    <w:rsid w:val="008A6E84"/>
    <w:rsid w:val="008B2EAB"/>
    <w:rsid w:val="008B35FB"/>
    <w:rsid w:val="00924C60"/>
    <w:rsid w:val="00963B1E"/>
    <w:rsid w:val="009B5A94"/>
    <w:rsid w:val="009C78CF"/>
    <w:rsid w:val="009E0E97"/>
    <w:rsid w:val="009E7657"/>
    <w:rsid w:val="00A7619D"/>
    <w:rsid w:val="00AA48A1"/>
    <w:rsid w:val="00AF6111"/>
    <w:rsid w:val="00B21D58"/>
    <w:rsid w:val="00B27584"/>
    <w:rsid w:val="00BD3244"/>
    <w:rsid w:val="00BE3573"/>
    <w:rsid w:val="00C05DE5"/>
    <w:rsid w:val="00C21EA7"/>
    <w:rsid w:val="00C277FE"/>
    <w:rsid w:val="00C67196"/>
    <w:rsid w:val="00C85B34"/>
    <w:rsid w:val="00CA4D5C"/>
    <w:rsid w:val="00CF1387"/>
    <w:rsid w:val="00CF3924"/>
    <w:rsid w:val="00D5301E"/>
    <w:rsid w:val="00DA108C"/>
    <w:rsid w:val="00E16A56"/>
    <w:rsid w:val="00E2276E"/>
    <w:rsid w:val="00EB55DD"/>
    <w:rsid w:val="00EE5706"/>
    <w:rsid w:val="00F30C3E"/>
    <w:rsid w:val="00F94899"/>
    <w:rsid w:val="00FD02BB"/>
    <w:rsid w:val="00FD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714261-A752-4340-B447-AACA56128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F6111"/>
    <w:pPr>
      <w:spacing w:line="360" w:lineRule="auto"/>
    </w:pPr>
    <w:rPr>
      <w:sz w:val="28"/>
    </w:rPr>
  </w:style>
  <w:style w:type="character" w:customStyle="1" w:styleId="a4">
    <w:name w:val="Основной текст Знак"/>
    <w:basedOn w:val="a0"/>
    <w:link w:val="a3"/>
    <w:rsid w:val="00AF611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unhideWhenUsed/>
    <w:rsid w:val="00AF6111"/>
    <w:pPr>
      <w:jc w:val="both"/>
    </w:pPr>
    <w:rPr>
      <w:b/>
      <w:bCs/>
      <w:szCs w:val="20"/>
    </w:rPr>
  </w:style>
  <w:style w:type="character" w:customStyle="1" w:styleId="30">
    <w:name w:val="Основной текст 3 Знак"/>
    <w:basedOn w:val="a0"/>
    <w:link w:val="3"/>
    <w:rsid w:val="00AF6111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rsid w:val="00AF611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F61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2758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2758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E16A5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rmal">
    <w:name w:val="ConsPlusNormal"/>
    <w:rsid w:val="00E16A5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9">
    <w:name w:val="footer"/>
    <w:basedOn w:val="a"/>
    <w:link w:val="aa"/>
    <w:uiPriority w:val="99"/>
    <w:unhideWhenUsed/>
    <w:rsid w:val="004829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829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9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FBD7934D9F60ACC265B0579BE2BC6AA8973B02C77EA832E945883482F8B38C718E6C6BCD02F37C7BAA77DEE4B22p5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FBD7934D9F60ACC265B0579BE2BC6AA8972B72A70EA832E945883482F8B38C718E6C6BCD02F37C7BAA77DEE4B22p5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D5122-8C0D-46CE-85A1-44BD38ADE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8240</Words>
  <Characters>46973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Дмитрий Валерьевич</dc:creator>
  <cp:keywords/>
  <dc:description/>
  <cp:lastModifiedBy>Онищенко Светлана Васильевна</cp:lastModifiedBy>
  <cp:revision>36</cp:revision>
  <cp:lastPrinted>2026-05-25T23:14:00Z</cp:lastPrinted>
  <dcterms:created xsi:type="dcterms:W3CDTF">2021-08-30T00:03:00Z</dcterms:created>
  <dcterms:modified xsi:type="dcterms:W3CDTF">2026-05-25T23:15:00Z</dcterms:modified>
</cp:coreProperties>
</file>