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BF0EB2" w:rsidRPr="007F3B5B" w:rsidTr="00BF0EB2">
        <w:trPr>
          <w:jc w:val="right"/>
        </w:trPr>
        <w:tc>
          <w:tcPr>
            <w:tcW w:w="4394" w:type="dxa"/>
            <w:shd w:val="clear" w:color="auto" w:fill="auto"/>
          </w:tcPr>
          <w:p w:rsidR="00BF0EB2" w:rsidRPr="007F3B5B" w:rsidRDefault="00BF0EB2" w:rsidP="00BF0EB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7F3B5B">
              <w:rPr>
                <w:b w:val="0"/>
                <w:sz w:val="28"/>
                <w:szCs w:val="28"/>
              </w:rPr>
              <w:t>Приложение № 3</w:t>
            </w:r>
          </w:p>
          <w:p w:rsidR="00BF0EB2" w:rsidRPr="007F3B5B" w:rsidRDefault="00BF0EB2" w:rsidP="00BF0EB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F3B5B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BF0EB2" w:rsidRPr="007F3B5B" w:rsidRDefault="00BF0EB2" w:rsidP="00BF0EB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F3B5B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BF0EB2" w:rsidRPr="007F3B5B" w:rsidRDefault="00BF0EB2" w:rsidP="00BF0EB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F3B5B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A9696C" w:rsidRPr="007F3B5B" w:rsidRDefault="00A9696C" w:rsidP="00A9696C">
      <w:pPr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BF0EB2" w:rsidRPr="007F3B5B" w:rsidTr="00BF0EB2">
        <w:trPr>
          <w:jc w:val="right"/>
        </w:trPr>
        <w:tc>
          <w:tcPr>
            <w:tcW w:w="3969" w:type="dxa"/>
            <w:shd w:val="clear" w:color="auto" w:fill="auto"/>
          </w:tcPr>
          <w:p w:rsidR="00BF0EB2" w:rsidRPr="007F3B5B" w:rsidRDefault="00BF0EB2" w:rsidP="00BF0EB2">
            <w:pPr>
              <w:tabs>
                <w:tab w:val="left" w:pos="5370"/>
              </w:tabs>
              <w:jc w:val="center"/>
            </w:pPr>
            <w:r w:rsidRPr="007F3B5B">
              <w:t xml:space="preserve">Приложение </w:t>
            </w:r>
          </w:p>
          <w:p w:rsidR="00BF0EB2" w:rsidRPr="007F3B5B" w:rsidRDefault="00BF0EB2" w:rsidP="00BF0EB2">
            <w:pPr>
              <w:tabs>
                <w:tab w:val="left" w:pos="5370"/>
              </w:tabs>
              <w:jc w:val="center"/>
            </w:pPr>
            <w:r w:rsidRPr="007F3B5B">
              <w:t>к подпрограмме «Развитие дополнительного образования</w:t>
            </w:r>
          </w:p>
          <w:p w:rsidR="00BF0EB2" w:rsidRPr="007F3B5B" w:rsidRDefault="00BF0EB2" w:rsidP="00BF0EB2">
            <w:pPr>
              <w:tabs>
                <w:tab w:val="left" w:pos="5370"/>
              </w:tabs>
              <w:jc w:val="center"/>
            </w:pPr>
            <w:r w:rsidRPr="007F3B5B">
              <w:t>в муниципальном образовании «Хасынский муниципальный</w:t>
            </w:r>
          </w:p>
          <w:p w:rsidR="00BF0EB2" w:rsidRPr="007F3B5B" w:rsidRDefault="00BF0EB2" w:rsidP="00BF0EB2">
            <w:pPr>
              <w:tabs>
                <w:tab w:val="left" w:pos="5370"/>
              </w:tabs>
              <w:jc w:val="center"/>
            </w:pPr>
            <w:r w:rsidRPr="007F3B5B">
              <w:t xml:space="preserve"> округ Магаданской области»</w:t>
            </w:r>
          </w:p>
        </w:tc>
        <w:bookmarkStart w:id="1" w:name="_GoBack"/>
        <w:bookmarkEnd w:id="1"/>
      </w:tr>
    </w:tbl>
    <w:p w:rsidR="00BF0EB2" w:rsidRPr="00BF0EB2" w:rsidRDefault="00BF0EB2" w:rsidP="00A9696C">
      <w:pPr>
        <w:rPr>
          <w:b/>
          <w:sz w:val="28"/>
          <w:szCs w:val="28"/>
        </w:rPr>
      </w:pPr>
    </w:p>
    <w:p w:rsidR="00BF0EB2" w:rsidRPr="00BF0EB2" w:rsidRDefault="00BF0EB2" w:rsidP="00A9696C">
      <w:pPr>
        <w:rPr>
          <w:b/>
          <w:sz w:val="28"/>
          <w:szCs w:val="28"/>
        </w:rPr>
      </w:pPr>
    </w:p>
    <w:p w:rsidR="00BF0EB2" w:rsidRPr="00BF0EB2" w:rsidRDefault="00BF0EB2" w:rsidP="00A9696C">
      <w:pPr>
        <w:rPr>
          <w:b/>
          <w:sz w:val="28"/>
          <w:szCs w:val="28"/>
        </w:rPr>
      </w:pPr>
    </w:p>
    <w:p w:rsidR="00A9696C" w:rsidRPr="00BF0EB2" w:rsidRDefault="00BF0EB2" w:rsidP="00A9696C">
      <w:pPr>
        <w:tabs>
          <w:tab w:val="left" w:pos="6675"/>
        </w:tabs>
        <w:jc w:val="center"/>
        <w:rPr>
          <w:b/>
          <w:sz w:val="28"/>
          <w:szCs w:val="22"/>
        </w:rPr>
      </w:pPr>
      <w:r w:rsidRPr="00BF0EB2">
        <w:rPr>
          <w:b/>
          <w:sz w:val="28"/>
          <w:szCs w:val="22"/>
        </w:rPr>
        <w:t>МЕРОПРИЯТИЯ ПО РЕАЛИЗАЦИИ ПОДПРОГРАММЫ И ИХ ФИНАНСИРОВАНИЕ</w:t>
      </w:r>
    </w:p>
    <w:p w:rsidR="00A9696C" w:rsidRPr="00BF0EB2" w:rsidRDefault="00A9696C" w:rsidP="00A9696C">
      <w:pPr>
        <w:tabs>
          <w:tab w:val="left" w:pos="6675"/>
        </w:tabs>
        <w:rPr>
          <w:b/>
          <w:sz w:val="2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809"/>
        <w:gridCol w:w="1532"/>
        <w:gridCol w:w="1991"/>
        <w:gridCol w:w="1177"/>
        <w:gridCol w:w="1106"/>
        <w:gridCol w:w="1106"/>
        <w:gridCol w:w="1106"/>
        <w:gridCol w:w="1106"/>
        <w:gridCol w:w="1097"/>
      </w:tblGrid>
      <w:tr w:rsidR="00BF0EB2" w:rsidRPr="007F3B5B" w:rsidTr="007F3B5B">
        <w:trPr>
          <w:trHeight w:val="465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№ п/п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Мероприятия</w:t>
            </w:r>
          </w:p>
        </w:tc>
        <w:tc>
          <w:tcPr>
            <w:tcW w:w="518" w:type="pct"/>
            <w:shd w:val="clear" w:color="auto" w:fill="auto"/>
            <w:hideMark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Сроки исполнения</w:t>
            </w: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Ответственные</w:t>
            </w:r>
          </w:p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</w:p>
        </w:tc>
        <w:tc>
          <w:tcPr>
            <w:tcW w:w="398" w:type="pct"/>
            <w:shd w:val="clear" w:color="auto" w:fill="auto"/>
            <w:hideMark/>
          </w:tcPr>
          <w:p w:rsidR="00A9696C" w:rsidRPr="007F3B5B" w:rsidRDefault="00BF0EB2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Итого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2024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2025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2026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2027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2028</w:t>
            </w:r>
          </w:p>
        </w:tc>
      </w:tr>
      <w:tr w:rsidR="00BF0EB2" w:rsidRPr="007F3B5B" w:rsidTr="007F3B5B">
        <w:trPr>
          <w:trHeight w:val="421"/>
        </w:trPr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1.</w:t>
            </w:r>
          </w:p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rPr>
                <w:bCs/>
              </w:rPr>
              <w:t>Повышение профессионального уровня работников образовательных организаций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</w:tr>
      <w:tr w:rsidR="00BF0EB2" w:rsidRPr="007F3B5B" w:rsidTr="007F3B5B">
        <w:trPr>
          <w:cantSplit/>
          <w:trHeight w:val="1549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1.1.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</w:p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(Профессиональное совершенствование педагогических и руководящих кадров)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1556"/>
        </w:trPr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1.2.</w:t>
            </w:r>
          </w:p>
        </w:tc>
        <w:tc>
          <w:tcPr>
            <w:tcW w:w="128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 xml:space="preserve">Выявление лучшего опыта работы педагогических работников. Участие в окружных и областных конкурсах «Педагог дополнительного </w:t>
            </w:r>
            <w:r w:rsidR="00BF0EB2" w:rsidRPr="007F3B5B">
              <w:t>образования» (</w:t>
            </w:r>
            <w:r w:rsidRPr="007F3B5B">
              <w:t>Повышение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18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700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1.3.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Поощрение лучших педагогов дополнительного образования</w:t>
            </w:r>
          </w:p>
        </w:tc>
        <w:tc>
          <w:tcPr>
            <w:tcW w:w="51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948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1.4.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Участие во всероссийском конкурсе «Сердце отдаю детям»</w:t>
            </w:r>
          </w:p>
        </w:tc>
        <w:tc>
          <w:tcPr>
            <w:tcW w:w="51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844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rPr>
                <w:bCs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90,0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18,0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18,0</w:t>
            </w:r>
          </w:p>
        </w:tc>
      </w:tr>
      <w:tr w:rsidR="00BF0EB2" w:rsidRPr="007F3B5B" w:rsidTr="007F3B5B">
        <w:trPr>
          <w:cantSplit/>
          <w:trHeight w:val="1267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2.1</w:t>
            </w:r>
            <w:r w:rsidR="007F3B5B">
              <w:rPr>
                <w:bCs/>
              </w:rPr>
              <w:t>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2175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2.2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Управление образования, культуры и молодежной политики, организации дополнительного образования</w:t>
            </w:r>
          </w:p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45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Управление образования, культуры и молодежной политики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363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1769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lastRenderedPageBreak/>
              <w:t>2.3.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18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В течение учебного года</w:t>
            </w: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  <w:noWrap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90,0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18,0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18,0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18,0</w:t>
            </w:r>
          </w:p>
        </w:tc>
      </w:tr>
      <w:tr w:rsidR="00BF0EB2" w:rsidRPr="007F3B5B" w:rsidTr="007F3B5B">
        <w:trPr>
          <w:cantSplit/>
          <w:trHeight w:val="809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rPr>
                <w:bCs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18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309,0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63,0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63,0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63,0</w:t>
            </w:r>
          </w:p>
        </w:tc>
      </w:tr>
      <w:tr w:rsidR="00BF0EB2" w:rsidRPr="007F3B5B" w:rsidTr="007F3B5B">
        <w:trPr>
          <w:cantSplit/>
          <w:trHeight w:val="799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3.1.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Техническое обслуживание официальных сайтов муниципальных учреждений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309,0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309,0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63,0</w:t>
            </w:r>
          </w:p>
        </w:tc>
      </w:tr>
      <w:tr w:rsidR="00BF0EB2" w:rsidRPr="007F3B5B" w:rsidTr="007F3B5B">
        <w:trPr>
          <w:cantSplit/>
          <w:trHeight w:val="454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3.2.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Проведение специальной оценки условий труда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1502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3.3.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Обеспечения развития и укрепления материально-технической базы муниципальных учреждений (Приобретение спортивного инвентаря, музыкального и технического оборудования для работы учреждений в современных условиях.)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rPr>
                <w:bCs/>
              </w:rPr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3.4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iCs/>
              </w:rPr>
            </w:pPr>
            <w:r w:rsidRPr="007F3B5B">
              <w:rPr>
                <w:iCs/>
              </w:rPr>
              <w:t xml:space="preserve">Разработка проектно-сметной документации, проведение работ </w:t>
            </w:r>
            <w:r w:rsidR="00BF0EB2" w:rsidRPr="007F3B5B">
              <w:rPr>
                <w:iCs/>
              </w:rPr>
              <w:t>по проверке</w:t>
            </w:r>
            <w:r w:rsidRPr="007F3B5B">
              <w:rPr>
                <w:iCs/>
              </w:rPr>
              <w:t xml:space="preserve"> достоверности и </w:t>
            </w:r>
            <w:r w:rsidRPr="007F3B5B">
              <w:rPr>
                <w:iCs/>
              </w:rPr>
              <w:lastRenderedPageBreak/>
              <w:t>обоснованности сметной стоимости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iCs/>
              </w:rPr>
            </w:pPr>
            <w:r w:rsidRPr="007F3B5B">
              <w:rPr>
                <w:iCs/>
              </w:rPr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1155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3.5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iCs/>
              </w:rPr>
            </w:pPr>
            <w:r w:rsidRPr="007F3B5B">
              <w:rPr>
                <w:iCs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BF0EB2" w:rsidRPr="007F3B5B">
              <w:rPr>
                <w:iCs/>
              </w:rPr>
              <w:t>сопровождению и</w:t>
            </w:r>
            <w:r w:rsidRPr="007F3B5B">
              <w:rPr>
                <w:iCs/>
              </w:rPr>
              <w:t xml:space="preserve"> развитию прикладного программного продукта.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15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iCs/>
              </w:rPr>
            </w:pPr>
            <w:r w:rsidRPr="007F3B5B">
              <w:rPr>
                <w:iCs/>
              </w:rPr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710"/>
        </w:trPr>
        <w:tc>
          <w:tcPr>
            <w:tcW w:w="256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4.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rPr>
                <w:bCs/>
              </w:rPr>
              <w:t>Обеспечение выполнения функций муниципальными учреждениями</w:t>
            </w:r>
          </w:p>
        </w:tc>
        <w:tc>
          <w:tcPr>
            <w:tcW w:w="518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236 155,3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48 533,6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41 758,6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43 763,3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50 356,8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51 743,0</w:t>
            </w:r>
          </w:p>
        </w:tc>
      </w:tr>
      <w:tr w:rsidR="00BF0EB2" w:rsidRPr="007F3B5B" w:rsidTr="007F3B5B">
        <w:trPr>
          <w:cantSplit/>
          <w:trHeight w:val="692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4.1.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222 479,9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36 553,2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41 313,6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43 413,3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49 806,8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51 393,0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222 479,9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36 553,2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41 313,6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43 413,3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49 806,8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51 393,0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136,1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136,1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Местный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222 343,8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36 553,2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41 177,5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43 413,3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49 806,8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51 393,0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4.1.1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Выплата заработной платы отдельным категориям работников в соответствии с указами Президента Р</w:t>
            </w:r>
            <w:r w:rsidR="007F3B5B">
              <w:t xml:space="preserve">оссийской </w:t>
            </w:r>
            <w:r w:rsidRPr="007F3B5B">
              <w:t>Ф</w:t>
            </w:r>
            <w:r w:rsidR="007F3B5B">
              <w:t>едерации</w:t>
            </w:r>
            <w:r w:rsidRPr="007F3B5B">
              <w:t xml:space="preserve"> от 07</w:t>
            </w:r>
            <w:r w:rsidR="007F3B5B">
              <w:t>.05.</w:t>
            </w:r>
            <w:r w:rsidRPr="007F3B5B">
              <w:t>2012 №</w:t>
            </w:r>
            <w:r w:rsidR="007F3B5B">
              <w:t xml:space="preserve"> </w:t>
            </w:r>
            <w:r w:rsidRPr="007F3B5B">
              <w:t>597 «О мероприятиях по реализации государственной социальной политики», от 01</w:t>
            </w:r>
            <w:r w:rsidR="007F3B5B">
              <w:t>.06.</w:t>
            </w:r>
            <w:r w:rsidRPr="007F3B5B">
              <w:t xml:space="preserve">2012 № 761 </w:t>
            </w:r>
            <w:r w:rsidRPr="007F3B5B">
              <w:lastRenderedPageBreak/>
              <w:t>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01.08.2023 и 01.12.2023</w:t>
            </w:r>
          </w:p>
        </w:tc>
        <w:tc>
          <w:tcPr>
            <w:tcW w:w="51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2024-2028</w:t>
            </w:r>
          </w:p>
        </w:tc>
        <w:tc>
          <w:tcPr>
            <w:tcW w:w="673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Областной бюджет</w:t>
            </w:r>
          </w:p>
        </w:tc>
        <w:tc>
          <w:tcPr>
            <w:tcW w:w="51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cantSplit/>
          <w:trHeight w:val="2262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4.2.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BF0EB2" w:rsidRPr="007F3B5B">
              <w:t>муниципальный округ</w:t>
            </w:r>
            <w:r w:rsidRPr="007F3B5B">
              <w:t xml:space="preserve"> Магаданской области» и членам их семей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1 657,3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262,3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445,0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250,0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450,0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250,0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1 657,3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262,3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445,0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250,0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450,0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250,0</w:t>
            </w:r>
          </w:p>
        </w:tc>
      </w:tr>
      <w:tr w:rsidR="00BF0EB2" w:rsidRPr="007F3B5B" w:rsidTr="007F3B5B">
        <w:trPr>
          <w:trHeight w:val="1760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lastRenderedPageBreak/>
              <w:t>4.3.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845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4.4.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Гарантии и компенсации при переезде к новому месту</w:t>
            </w:r>
            <w:r w:rsidR="007F3B5B">
              <w:t xml:space="preserve"> работы лицам, </w:t>
            </w:r>
            <w:r w:rsidRPr="007F3B5B">
              <w:t xml:space="preserve">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округ Магаданской области" и финансируемых за счет средств бюджета муниципального образования "Хасынский муниципальный округ Магаданской области" </w:t>
            </w:r>
            <w:r w:rsidRPr="007F3B5B">
              <w:lastRenderedPageBreak/>
              <w:t>прибывшими в соответствии с этими договорами  из других регионов Российской Федерации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62,6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62,6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62,6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62,6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1471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4.5.</w:t>
            </w: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BF0EB2" w:rsidRPr="007F3B5B">
              <w:t>особо ценного имущества,</w:t>
            </w:r>
            <w:r w:rsidRPr="007F3B5B"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4.6.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300,0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300,0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100,0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4.7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 xml:space="preserve">Расходы производимые за счет </w:t>
            </w:r>
            <w:r w:rsidR="00BF0EB2" w:rsidRPr="007F3B5B">
              <w:t>дотации на</w:t>
            </w:r>
            <w:r w:rsidRPr="007F3B5B">
              <w:t xml:space="preserve"> поддержку мер по обеспечению сбалансированности бюджета муниципального образования (повышение оплаты труда работников муниципальных, казенных, бюджетных и автономных учреждений, повышения оплаты труда которых не предусмотрено </w:t>
            </w:r>
            <w:r w:rsidRPr="007F3B5B">
              <w:lastRenderedPageBreak/>
              <w:t>указами Президента Р</w:t>
            </w:r>
            <w:r w:rsidR="00BF0EB2" w:rsidRPr="007F3B5B">
              <w:t xml:space="preserve">оссийской </w:t>
            </w:r>
            <w:r w:rsidRPr="007F3B5B">
              <w:t>Ф</w:t>
            </w:r>
            <w:r w:rsidR="00BF0EB2" w:rsidRPr="007F3B5B">
              <w:t>едерации</w:t>
            </w:r>
            <w:r w:rsidRPr="007F3B5B">
              <w:t>»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lastRenderedPageBreak/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- 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5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4.8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Выполнение комплекса работ по благоустройству территории, прилегающей к МБУ ДО «ХЦДТ»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2024-</w:t>
            </w:r>
            <w:r w:rsidRPr="007F3B5B">
              <w:rPr>
                <w:bCs/>
              </w:rPr>
              <w:t>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- 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4.9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Субсидия на приобретение мебели и оборудования для помещений МБУ ДО «ХЦДТ»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2024 - 2028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11 655,5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11 655,5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11 655,5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11 655,5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5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Отдельные мероприятия в рамках софинансирования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5.1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 xml:space="preserve">Мероприятия по </w:t>
            </w:r>
            <w:r w:rsidR="00BF0EB2" w:rsidRPr="007F3B5B">
              <w:t>повышению оплаты</w:t>
            </w:r>
            <w:r w:rsidRPr="007F3B5B">
              <w:t xml:space="preserve"> труда работникам муниципальных учреждений культуры и педагогическим работникам муниципальных организаций дополнительного образования детей, в целях исполнения поручений -Президента Р</w:t>
            </w:r>
            <w:r w:rsidR="007F3B5B">
              <w:t xml:space="preserve">оссийской </w:t>
            </w:r>
            <w:r w:rsidRPr="007F3B5B">
              <w:t>Ф</w:t>
            </w:r>
            <w:r w:rsidR="007F3B5B">
              <w:t>едерации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ЦДТ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Default="00A9696C" w:rsidP="007F3B5B">
            <w:pPr>
              <w:spacing w:line="276" w:lineRule="auto"/>
              <w:jc w:val="both"/>
            </w:pPr>
            <w:r w:rsidRPr="007F3B5B">
              <w:t>Местный бюджет</w:t>
            </w:r>
          </w:p>
          <w:p w:rsidR="007F3B5B" w:rsidRPr="007F3B5B" w:rsidRDefault="007F3B5B" w:rsidP="007F3B5B">
            <w:pPr>
              <w:spacing w:line="276" w:lineRule="auto"/>
              <w:jc w:val="both"/>
            </w:pP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33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lastRenderedPageBreak/>
              <w:t>6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Управление образования, культуры и молодежной политики,</w:t>
            </w:r>
          </w:p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МОГАУ ДПО «ИРО и ПКПК»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850,9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339,0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119,3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392,6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</w:tr>
      <w:tr w:rsidR="00BF0EB2" w:rsidRPr="007F3B5B" w:rsidTr="007F3B5B">
        <w:trPr>
          <w:trHeight w:val="1303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6.1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7F3B5B" w:rsidP="007F3B5B">
            <w:pPr>
              <w:spacing w:line="276" w:lineRule="auto"/>
              <w:jc w:val="both"/>
            </w:pPr>
            <w:r>
              <w:t xml:space="preserve">- </w:t>
            </w:r>
            <w:r w:rsidR="00A9696C" w:rsidRPr="007F3B5B">
              <w:t>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«Хасынский муниципальный округ Магаданской области»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339,0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339,0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</w:tr>
      <w:tr w:rsidR="00BF0EB2" w:rsidRPr="007F3B5B" w:rsidTr="007F3B5B">
        <w:trPr>
          <w:trHeight w:val="818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6.2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Обеспечение финансирования модели персонифицированного финансирования дополнительного образования детей (социальные сертификаты)</w:t>
            </w:r>
          </w:p>
        </w:tc>
        <w:tc>
          <w:tcPr>
            <w:tcW w:w="51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511,9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119,3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392,6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0,0</w:t>
            </w:r>
          </w:p>
        </w:tc>
      </w:tr>
      <w:tr w:rsidR="00BF0EB2" w:rsidRPr="007F3B5B" w:rsidTr="007F3B5B">
        <w:trPr>
          <w:trHeight w:val="1303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lastRenderedPageBreak/>
              <w:t>7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18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rPr>
                <w:bCs/>
              </w:rPr>
              <w:t>2024-2028</w:t>
            </w:r>
          </w:p>
        </w:tc>
        <w:tc>
          <w:tcPr>
            <w:tcW w:w="673" w:type="pct"/>
            <w:vMerge w:val="restar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Организации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14 034,2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2 204,6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2 282,6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3 172,8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3 182,2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3 192,0</w:t>
            </w:r>
          </w:p>
        </w:tc>
      </w:tr>
      <w:tr w:rsidR="007F3B5B" w:rsidRPr="007F3B5B" w:rsidTr="007F3B5B">
        <w:trPr>
          <w:trHeight w:val="558"/>
        </w:trPr>
        <w:tc>
          <w:tcPr>
            <w:tcW w:w="256" w:type="pct"/>
            <w:vMerge w:val="restar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  <w:r w:rsidRPr="007F3B5B">
              <w:t>7.1</w:t>
            </w:r>
            <w:r>
              <w:t>.</w:t>
            </w:r>
          </w:p>
        </w:tc>
        <w:tc>
          <w:tcPr>
            <w:tcW w:w="1288" w:type="pct"/>
            <w:shd w:val="clear" w:color="auto" w:fill="auto"/>
          </w:tcPr>
          <w:p w:rsidR="007F3B5B" w:rsidRPr="007F3B5B" w:rsidRDefault="007F3B5B" w:rsidP="007F3B5B">
            <w:pPr>
              <w:spacing w:line="276" w:lineRule="auto"/>
              <w:jc w:val="both"/>
            </w:pPr>
            <w:r w:rsidRPr="007F3B5B"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18" w:type="pct"/>
            <w:vMerge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7F3B5B" w:rsidRPr="007F3B5B" w:rsidTr="007F3B5B">
        <w:trPr>
          <w:trHeight w:val="317"/>
        </w:trPr>
        <w:tc>
          <w:tcPr>
            <w:tcW w:w="256" w:type="pct"/>
            <w:vMerge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7F3B5B" w:rsidRPr="007F3B5B" w:rsidRDefault="007F3B5B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4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  <w:tc>
          <w:tcPr>
            <w:tcW w:w="372" w:type="pct"/>
            <w:shd w:val="clear" w:color="auto" w:fill="auto"/>
          </w:tcPr>
          <w:p w:rsidR="007F3B5B" w:rsidRPr="007F3B5B" w:rsidRDefault="007F3B5B" w:rsidP="00BF0EB2">
            <w:pPr>
              <w:spacing w:line="276" w:lineRule="auto"/>
              <w:jc w:val="center"/>
              <w:rPr>
                <w:iCs/>
              </w:rPr>
            </w:pPr>
            <w:r w:rsidRPr="007F3B5B">
              <w:rPr>
                <w:iCs/>
              </w:rPr>
              <w:t>0,0</w:t>
            </w:r>
          </w:p>
        </w:tc>
      </w:tr>
      <w:tr w:rsidR="00BF0EB2" w:rsidRPr="007F3B5B" w:rsidTr="007F3B5B">
        <w:trPr>
          <w:trHeight w:val="566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  <w:r w:rsidRPr="007F3B5B">
              <w:t>7.2</w:t>
            </w:r>
            <w:r w:rsidR="007F3B5B">
              <w:t>.</w:t>
            </w: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14 034,2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2 204,6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2 282,6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3 172,8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3 182,2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3 192,0</w:t>
            </w:r>
          </w:p>
        </w:tc>
      </w:tr>
      <w:tr w:rsidR="00BF0EB2" w:rsidRPr="007F3B5B" w:rsidTr="007F3B5B">
        <w:trPr>
          <w:trHeight w:val="380"/>
        </w:trPr>
        <w:tc>
          <w:tcPr>
            <w:tcW w:w="256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</w:pPr>
            <w:r w:rsidRPr="007F3B5B">
              <w:t>МБУ ДО «ХЦДТ»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14 034,2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2 204,6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2 282,6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3 172,8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3 182,2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  <w:r w:rsidRPr="007F3B5B">
              <w:rPr>
                <w:bCs/>
              </w:rPr>
              <w:t>3 192,0</w:t>
            </w:r>
          </w:p>
        </w:tc>
      </w:tr>
      <w:tr w:rsidR="00BF0EB2" w:rsidRPr="007F3B5B" w:rsidTr="007F3B5B">
        <w:trPr>
          <w:cantSplit/>
          <w:trHeight w:val="244"/>
        </w:trPr>
        <w:tc>
          <w:tcPr>
            <w:tcW w:w="256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8" w:type="pct"/>
            <w:shd w:val="clear" w:color="auto" w:fill="auto"/>
            <w:hideMark/>
          </w:tcPr>
          <w:p w:rsidR="00A9696C" w:rsidRPr="007F3B5B" w:rsidRDefault="007F3B5B" w:rsidP="007F3B5B">
            <w:pPr>
              <w:spacing w:line="276" w:lineRule="auto"/>
              <w:jc w:val="both"/>
              <w:rPr>
                <w:b/>
                <w:bCs/>
              </w:rPr>
            </w:pPr>
            <w:r w:rsidRPr="007F3B5B">
              <w:rPr>
                <w:b/>
                <w:bCs/>
              </w:rPr>
              <w:t>Итого по Подпрограмме</w:t>
            </w:r>
            <w:r w:rsidR="00A9696C" w:rsidRPr="007F3B5B">
              <w:rPr>
                <w:b/>
                <w:bCs/>
              </w:rPr>
              <w:t>:</w:t>
            </w:r>
          </w:p>
        </w:tc>
        <w:tc>
          <w:tcPr>
            <w:tcW w:w="518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673" w:type="pct"/>
            <w:vMerge w:val="restart"/>
            <w:shd w:val="clear" w:color="auto" w:fill="auto"/>
            <w:hideMark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251 439,4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51 155,2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44 238,5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47 409,7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53 620,0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/>
                <w:bCs/>
              </w:rPr>
            </w:pPr>
            <w:r w:rsidRPr="007F3B5B">
              <w:rPr>
                <w:b/>
                <w:bCs/>
              </w:rPr>
              <w:t>55 016,0</w:t>
            </w:r>
          </w:p>
        </w:tc>
      </w:tr>
      <w:tr w:rsidR="00BF0EB2" w:rsidRPr="007F3B5B" w:rsidTr="007F3B5B">
        <w:trPr>
          <w:cantSplit/>
          <w:trHeight w:val="284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t>Областной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25 825,8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13 860,1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2 418,7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3 172,8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3 182,2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3 192,0</w:t>
            </w:r>
          </w:p>
        </w:tc>
      </w:tr>
      <w:tr w:rsidR="00BF0EB2" w:rsidRPr="007F3B5B" w:rsidTr="007F3B5B">
        <w:trPr>
          <w:cantSplit/>
          <w:trHeight w:val="276"/>
        </w:trPr>
        <w:tc>
          <w:tcPr>
            <w:tcW w:w="256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88" w:type="pct"/>
            <w:shd w:val="clear" w:color="auto" w:fill="auto"/>
          </w:tcPr>
          <w:p w:rsidR="00A9696C" w:rsidRPr="007F3B5B" w:rsidRDefault="00A9696C" w:rsidP="007F3B5B">
            <w:pPr>
              <w:spacing w:line="276" w:lineRule="auto"/>
              <w:jc w:val="both"/>
              <w:rPr>
                <w:bCs/>
              </w:rPr>
            </w:pPr>
            <w:r w:rsidRPr="007F3B5B">
              <w:t>Местный бюджет</w:t>
            </w:r>
          </w:p>
        </w:tc>
        <w:tc>
          <w:tcPr>
            <w:tcW w:w="518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3" w:type="pct"/>
            <w:vMerge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398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225 613,6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37 295,1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41 819,8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44 236,9</w:t>
            </w:r>
          </w:p>
        </w:tc>
        <w:tc>
          <w:tcPr>
            <w:tcW w:w="374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50 437,8</w:t>
            </w:r>
          </w:p>
        </w:tc>
        <w:tc>
          <w:tcPr>
            <w:tcW w:w="372" w:type="pct"/>
            <w:shd w:val="clear" w:color="auto" w:fill="auto"/>
          </w:tcPr>
          <w:p w:rsidR="00A9696C" w:rsidRPr="007F3B5B" w:rsidRDefault="00A9696C" w:rsidP="00BF0EB2">
            <w:pPr>
              <w:spacing w:line="276" w:lineRule="auto"/>
              <w:jc w:val="center"/>
              <w:rPr>
                <w:bCs/>
                <w:iCs/>
              </w:rPr>
            </w:pPr>
            <w:r w:rsidRPr="007F3B5B">
              <w:rPr>
                <w:bCs/>
                <w:iCs/>
              </w:rPr>
              <w:t>51 824,0</w:t>
            </w:r>
          </w:p>
        </w:tc>
      </w:tr>
    </w:tbl>
    <w:p w:rsidR="006D6373" w:rsidRPr="007F3B5B" w:rsidRDefault="006D6373" w:rsidP="007F3B5B">
      <w:pPr>
        <w:tabs>
          <w:tab w:val="left" w:pos="6675"/>
        </w:tabs>
        <w:spacing w:line="360" w:lineRule="auto"/>
        <w:jc w:val="center"/>
        <w:rPr>
          <w:b/>
          <w:sz w:val="28"/>
        </w:rPr>
      </w:pPr>
    </w:p>
    <w:p w:rsidR="00BF0EB2" w:rsidRPr="007F3B5B" w:rsidRDefault="00BF0EB2" w:rsidP="007F3B5B">
      <w:pPr>
        <w:tabs>
          <w:tab w:val="left" w:pos="6675"/>
        </w:tabs>
        <w:spacing w:line="360" w:lineRule="auto"/>
        <w:jc w:val="center"/>
        <w:rPr>
          <w:b/>
          <w:sz w:val="28"/>
        </w:rPr>
      </w:pPr>
    </w:p>
    <w:p w:rsidR="00BF0EB2" w:rsidRPr="007F3B5B" w:rsidRDefault="00BF0EB2" w:rsidP="007F3B5B">
      <w:pPr>
        <w:tabs>
          <w:tab w:val="left" w:pos="6675"/>
        </w:tabs>
        <w:spacing w:line="360" w:lineRule="auto"/>
        <w:jc w:val="center"/>
        <w:rPr>
          <w:b/>
          <w:sz w:val="28"/>
        </w:rPr>
      </w:pPr>
      <w:r w:rsidRPr="007F3B5B">
        <w:rPr>
          <w:b/>
          <w:sz w:val="28"/>
        </w:rPr>
        <w:t>_____________</w:t>
      </w:r>
    </w:p>
    <w:sectPr w:rsidR="00BF0EB2" w:rsidRPr="007F3B5B" w:rsidSect="007F3B5B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16A" w:rsidRDefault="0035716A" w:rsidP="00BF0EB2">
      <w:r>
        <w:separator/>
      </w:r>
    </w:p>
  </w:endnote>
  <w:endnote w:type="continuationSeparator" w:id="0">
    <w:p w:rsidR="0035716A" w:rsidRDefault="0035716A" w:rsidP="00BF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16A" w:rsidRDefault="0035716A" w:rsidP="00BF0EB2">
      <w:r>
        <w:separator/>
      </w:r>
    </w:p>
  </w:footnote>
  <w:footnote w:type="continuationSeparator" w:id="0">
    <w:p w:rsidR="0035716A" w:rsidRDefault="0035716A" w:rsidP="00BF0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414976"/>
      <w:docPartObj>
        <w:docPartGallery w:val="Page Numbers (Top of Page)"/>
        <w:docPartUnique/>
      </w:docPartObj>
    </w:sdtPr>
    <w:sdtContent>
      <w:p w:rsidR="00BF0EB2" w:rsidRDefault="00BF0E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B5B">
          <w:rPr>
            <w:noProof/>
          </w:rPr>
          <w:t>11</w:t>
        </w:r>
        <w:r>
          <w:fldChar w:fldCharType="end"/>
        </w:r>
      </w:p>
    </w:sdtContent>
  </w:sdt>
  <w:p w:rsidR="00BF0EB2" w:rsidRDefault="00BF0E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C38"/>
    <w:rsid w:val="00264C38"/>
    <w:rsid w:val="0035716A"/>
    <w:rsid w:val="006D6373"/>
    <w:rsid w:val="007F3B5B"/>
    <w:rsid w:val="00A9696C"/>
    <w:rsid w:val="00B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1EC2D-C806-4411-A5AA-57051CE0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0EB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F0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0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F0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0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3B5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F3B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3</cp:revision>
  <cp:lastPrinted>2026-02-26T23:42:00Z</cp:lastPrinted>
  <dcterms:created xsi:type="dcterms:W3CDTF">2026-02-26T04:28:00Z</dcterms:created>
  <dcterms:modified xsi:type="dcterms:W3CDTF">2026-02-26T23:44:00Z</dcterms:modified>
</cp:coreProperties>
</file>