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FD1679" w:rsidRPr="00FD1679" w:rsidTr="00FD1679">
        <w:trPr>
          <w:jc w:val="right"/>
        </w:trPr>
        <w:tc>
          <w:tcPr>
            <w:tcW w:w="4394" w:type="dxa"/>
            <w:shd w:val="clear" w:color="auto" w:fill="auto"/>
          </w:tcPr>
          <w:p w:rsidR="00FD1679" w:rsidRPr="00FD1679" w:rsidRDefault="00FD1679" w:rsidP="00CF614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FD1679">
              <w:rPr>
                <w:b w:val="0"/>
                <w:sz w:val="28"/>
                <w:szCs w:val="28"/>
              </w:rPr>
              <w:t>Приложение</w:t>
            </w:r>
            <w:r w:rsidRPr="00FD1679">
              <w:rPr>
                <w:b w:val="0"/>
                <w:sz w:val="28"/>
                <w:szCs w:val="28"/>
              </w:rPr>
              <w:t xml:space="preserve"> № 6</w:t>
            </w:r>
          </w:p>
          <w:p w:rsidR="00FD1679" w:rsidRPr="00FD1679" w:rsidRDefault="00FD1679" w:rsidP="00CF614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FD1679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FD1679" w:rsidRPr="00FD1679" w:rsidRDefault="00FD1679" w:rsidP="00CF614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FD1679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FD1679" w:rsidRPr="00FD1679" w:rsidRDefault="00FD1679" w:rsidP="00CF614A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FD1679"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FD1679" w:rsidRPr="00FD1679" w:rsidRDefault="00FD1679" w:rsidP="00FD1679">
      <w:pPr>
        <w:jc w:val="center"/>
        <w:rPr>
          <w:b/>
          <w:sz w:val="28"/>
          <w:szCs w:val="22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969"/>
      </w:tblGrid>
      <w:tr w:rsidR="00FD1679" w:rsidRPr="00FD1679" w:rsidTr="00FD1679">
        <w:trPr>
          <w:jc w:val="right"/>
        </w:trPr>
        <w:tc>
          <w:tcPr>
            <w:tcW w:w="3969" w:type="dxa"/>
            <w:shd w:val="clear" w:color="auto" w:fill="auto"/>
          </w:tcPr>
          <w:p w:rsidR="00FD1679" w:rsidRPr="00FD1679" w:rsidRDefault="00FD1679" w:rsidP="00CF614A">
            <w:pPr>
              <w:tabs>
                <w:tab w:val="left" w:pos="1335"/>
              </w:tabs>
              <w:jc w:val="center"/>
            </w:pPr>
            <w:r w:rsidRPr="00FD1679">
              <w:t xml:space="preserve">Приложение </w:t>
            </w:r>
          </w:p>
          <w:p w:rsidR="00FD1679" w:rsidRPr="00FD1679" w:rsidRDefault="00FD1679" w:rsidP="00CF614A">
            <w:pPr>
              <w:tabs>
                <w:tab w:val="left" w:pos="1335"/>
              </w:tabs>
              <w:jc w:val="center"/>
            </w:pPr>
            <w:r w:rsidRPr="00FD1679">
              <w:t xml:space="preserve">к подпрограмме «Организация питания малообеспеченных детей, состоящих на учете в ГКУ «Магаданский социальный </w:t>
            </w:r>
          </w:p>
          <w:p w:rsidR="00FD1679" w:rsidRPr="00FD1679" w:rsidRDefault="00FD1679" w:rsidP="00CF614A">
            <w:pPr>
              <w:tabs>
                <w:tab w:val="left" w:pos="1335"/>
              </w:tabs>
              <w:jc w:val="center"/>
            </w:pPr>
            <w:r w:rsidRPr="00FD1679">
              <w:t>центр» Хасынский филиал»</w:t>
            </w:r>
          </w:p>
        </w:tc>
      </w:tr>
    </w:tbl>
    <w:p w:rsidR="00FD1679" w:rsidRPr="00FD1679" w:rsidRDefault="00FD1679" w:rsidP="00FD1679">
      <w:pPr>
        <w:jc w:val="center"/>
        <w:rPr>
          <w:b/>
          <w:sz w:val="28"/>
          <w:szCs w:val="22"/>
        </w:rPr>
      </w:pPr>
    </w:p>
    <w:p w:rsidR="00FD1679" w:rsidRPr="00FD1679" w:rsidRDefault="00FD1679" w:rsidP="00FD1679">
      <w:pPr>
        <w:jc w:val="center"/>
        <w:rPr>
          <w:b/>
          <w:sz w:val="28"/>
          <w:szCs w:val="22"/>
        </w:rPr>
      </w:pPr>
    </w:p>
    <w:p w:rsidR="00FD1679" w:rsidRPr="00FD1679" w:rsidRDefault="00FD1679" w:rsidP="00FD1679">
      <w:pPr>
        <w:jc w:val="center"/>
        <w:rPr>
          <w:b/>
          <w:sz w:val="28"/>
          <w:szCs w:val="22"/>
        </w:rPr>
      </w:pPr>
    </w:p>
    <w:p w:rsidR="00144B65" w:rsidRPr="00FD1679" w:rsidRDefault="00FD1679" w:rsidP="00FD1679">
      <w:pPr>
        <w:jc w:val="center"/>
        <w:rPr>
          <w:b/>
          <w:sz w:val="28"/>
          <w:szCs w:val="22"/>
        </w:rPr>
      </w:pPr>
      <w:r w:rsidRPr="00FD1679">
        <w:rPr>
          <w:b/>
          <w:sz w:val="28"/>
          <w:szCs w:val="22"/>
        </w:rPr>
        <w:t>МЕРОПРИЯТИЯ ПО РЕАЛИЗАЦИИ ПОДПРОГРАММЫ И ИХ ФИНАНСИРОВАНИЯ</w:t>
      </w:r>
    </w:p>
    <w:p w:rsidR="00144B65" w:rsidRPr="00FD1679" w:rsidRDefault="00144B65" w:rsidP="00FD1679">
      <w:pPr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4106"/>
        <w:gridCol w:w="1651"/>
        <w:gridCol w:w="2349"/>
        <w:gridCol w:w="1173"/>
        <w:gridCol w:w="1034"/>
        <w:gridCol w:w="1034"/>
        <w:gridCol w:w="895"/>
        <w:gridCol w:w="896"/>
        <w:gridCol w:w="896"/>
      </w:tblGrid>
      <w:tr w:rsidR="00FD1679" w:rsidRPr="00FD1679" w:rsidTr="00FD1679">
        <w:trPr>
          <w:trHeight w:val="315"/>
        </w:trPr>
        <w:tc>
          <w:tcPr>
            <w:tcW w:w="235" w:type="pct"/>
            <w:shd w:val="clear" w:color="auto" w:fill="auto"/>
            <w:hideMark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№п/п</w:t>
            </w:r>
          </w:p>
        </w:tc>
        <w:tc>
          <w:tcPr>
            <w:tcW w:w="1416" w:type="pct"/>
            <w:shd w:val="clear" w:color="auto" w:fill="auto"/>
            <w:hideMark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472" w:type="pct"/>
            <w:shd w:val="clear" w:color="auto" w:fill="auto"/>
            <w:hideMark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Сроки исполнения</w:t>
            </w:r>
          </w:p>
        </w:tc>
        <w:tc>
          <w:tcPr>
            <w:tcW w:w="708" w:type="pct"/>
            <w:shd w:val="clear" w:color="auto" w:fill="auto"/>
            <w:hideMark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Ответственные</w:t>
            </w:r>
          </w:p>
        </w:tc>
        <w:tc>
          <w:tcPr>
            <w:tcW w:w="424" w:type="pct"/>
            <w:shd w:val="clear" w:color="auto" w:fill="auto"/>
            <w:hideMark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И</w:t>
            </w:r>
            <w:r w:rsidR="00FD1679" w:rsidRPr="00FD1679">
              <w:rPr>
                <w:b/>
                <w:bCs/>
                <w:sz w:val="22"/>
                <w:szCs w:val="22"/>
              </w:rPr>
              <w:t>того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2028</w:t>
            </w:r>
          </w:p>
        </w:tc>
      </w:tr>
      <w:tr w:rsidR="00FD1679" w:rsidRPr="00FD1679" w:rsidTr="00FD1679">
        <w:trPr>
          <w:trHeight w:val="315"/>
        </w:trPr>
        <w:tc>
          <w:tcPr>
            <w:tcW w:w="235" w:type="pct"/>
            <w:shd w:val="clear" w:color="auto" w:fill="auto"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416" w:type="pct"/>
            <w:shd w:val="clear" w:color="auto" w:fill="auto"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Организационные мероприятия</w:t>
            </w:r>
          </w:p>
        </w:tc>
        <w:tc>
          <w:tcPr>
            <w:tcW w:w="472" w:type="pct"/>
            <w:shd w:val="clear" w:color="auto" w:fill="auto"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pct"/>
            <w:shd w:val="clear" w:color="auto" w:fill="auto"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D1679" w:rsidRPr="00FD1679" w:rsidTr="00FD1679">
        <w:trPr>
          <w:cantSplit/>
          <w:trHeight w:val="757"/>
        </w:trPr>
        <w:tc>
          <w:tcPr>
            <w:tcW w:w="235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1416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D1679">
              <w:rPr>
                <w:sz w:val="22"/>
                <w:szCs w:val="22"/>
              </w:rPr>
              <w:t>Планирование и реализация мероприятий по реализации подпрограммы</w:t>
            </w:r>
          </w:p>
        </w:tc>
        <w:tc>
          <w:tcPr>
            <w:tcW w:w="472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708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Управление образования, культуры и молодежной политики</w:t>
            </w:r>
          </w:p>
        </w:tc>
        <w:tc>
          <w:tcPr>
            <w:tcW w:w="424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bookmarkStart w:id="1" w:name="_GoBack"/>
        <w:bookmarkEnd w:id="1"/>
      </w:tr>
      <w:tr w:rsidR="00FD1679" w:rsidRPr="00FD1679" w:rsidTr="00FD1679">
        <w:trPr>
          <w:cantSplit/>
          <w:trHeight w:val="627"/>
        </w:trPr>
        <w:tc>
          <w:tcPr>
            <w:tcW w:w="235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1416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D1679">
              <w:rPr>
                <w:sz w:val="22"/>
                <w:szCs w:val="22"/>
              </w:rPr>
              <w:t>Проведение мониторинга по организации питания учащихся</w:t>
            </w:r>
          </w:p>
        </w:tc>
        <w:tc>
          <w:tcPr>
            <w:tcW w:w="472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Ежеквартально</w:t>
            </w:r>
          </w:p>
        </w:tc>
        <w:tc>
          <w:tcPr>
            <w:tcW w:w="708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Управление образования, культуры и молодежной политики, общеобразовательные организации</w:t>
            </w:r>
          </w:p>
        </w:tc>
        <w:tc>
          <w:tcPr>
            <w:tcW w:w="424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</w:tr>
      <w:tr w:rsidR="00FD1679" w:rsidRPr="00FD1679" w:rsidTr="00FD1679">
        <w:trPr>
          <w:cantSplit/>
          <w:trHeight w:val="824"/>
        </w:trPr>
        <w:tc>
          <w:tcPr>
            <w:tcW w:w="235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lastRenderedPageBreak/>
              <w:t>1.3.</w:t>
            </w:r>
          </w:p>
        </w:tc>
        <w:tc>
          <w:tcPr>
            <w:tcW w:w="1416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D1679">
              <w:rPr>
                <w:sz w:val="22"/>
                <w:szCs w:val="22"/>
              </w:rPr>
              <w:t>Определение категорий учащихся, имеющих право на бесплатное и льготное питание</w:t>
            </w:r>
          </w:p>
        </w:tc>
        <w:tc>
          <w:tcPr>
            <w:tcW w:w="472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До 01 сентября текущего учебного года</w:t>
            </w:r>
          </w:p>
        </w:tc>
        <w:tc>
          <w:tcPr>
            <w:tcW w:w="708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Общеобразовательные организации,</w:t>
            </w:r>
            <w:r w:rsidRPr="00FD1679">
              <w:rPr>
                <w:sz w:val="22"/>
                <w:szCs w:val="22"/>
              </w:rPr>
              <w:t xml:space="preserve"> </w:t>
            </w:r>
            <w:r w:rsidRPr="00FD1679">
              <w:rPr>
                <w:bCs/>
                <w:sz w:val="22"/>
                <w:szCs w:val="22"/>
              </w:rPr>
              <w:t>ГКУ «</w:t>
            </w:r>
            <w:r w:rsidR="00FD1679" w:rsidRPr="00FD1679">
              <w:rPr>
                <w:bCs/>
                <w:sz w:val="22"/>
                <w:szCs w:val="22"/>
              </w:rPr>
              <w:t>Магаданский социальный</w:t>
            </w:r>
            <w:r w:rsidRPr="00FD1679">
              <w:rPr>
                <w:bCs/>
                <w:sz w:val="22"/>
                <w:szCs w:val="22"/>
              </w:rPr>
              <w:t xml:space="preserve"> центр» Хасынский филиал» (по согласованию)</w:t>
            </w:r>
          </w:p>
        </w:tc>
        <w:tc>
          <w:tcPr>
            <w:tcW w:w="424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</w:tr>
      <w:tr w:rsidR="00FD1679" w:rsidRPr="00FD1679" w:rsidTr="00FD1679">
        <w:trPr>
          <w:cantSplit/>
          <w:trHeight w:val="611"/>
        </w:trPr>
        <w:tc>
          <w:tcPr>
            <w:tcW w:w="235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D1679">
              <w:rPr>
                <w:sz w:val="22"/>
                <w:szCs w:val="22"/>
              </w:rPr>
              <w:t>1.4.</w:t>
            </w:r>
          </w:p>
        </w:tc>
        <w:tc>
          <w:tcPr>
            <w:tcW w:w="1416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D1679">
              <w:rPr>
                <w:sz w:val="22"/>
                <w:szCs w:val="22"/>
              </w:rPr>
              <w:t>Проведение аукционов, определяющих поставщиков продуктов питания</w:t>
            </w:r>
          </w:p>
        </w:tc>
        <w:tc>
          <w:tcPr>
            <w:tcW w:w="472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D1679">
              <w:rPr>
                <w:sz w:val="22"/>
                <w:szCs w:val="22"/>
              </w:rPr>
              <w:t>Постоянно</w:t>
            </w:r>
          </w:p>
        </w:tc>
        <w:tc>
          <w:tcPr>
            <w:tcW w:w="708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Управление</w:t>
            </w:r>
            <w:r w:rsidRPr="00FD1679">
              <w:rPr>
                <w:sz w:val="22"/>
                <w:szCs w:val="22"/>
              </w:rPr>
              <w:t xml:space="preserve"> образования, культуры и молодежной политики, общеобразовательные организации</w:t>
            </w:r>
          </w:p>
        </w:tc>
        <w:tc>
          <w:tcPr>
            <w:tcW w:w="424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</w:tr>
      <w:tr w:rsidR="00FD1679" w:rsidRPr="00FD1679" w:rsidTr="00FD1679">
        <w:trPr>
          <w:cantSplit/>
          <w:trHeight w:val="609"/>
        </w:trPr>
        <w:tc>
          <w:tcPr>
            <w:tcW w:w="235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D1679">
              <w:rPr>
                <w:sz w:val="22"/>
                <w:szCs w:val="22"/>
              </w:rPr>
              <w:t>2.</w:t>
            </w:r>
          </w:p>
        </w:tc>
        <w:tc>
          <w:tcPr>
            <w:tcW w:w="1416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D1679">
              <w:rPr>
                <w:sz w:val="22"/>
                <w:szCs w:val="22"/>
              </w:rPr>
              <w:t>Организация питания детей из малообеспеченных семей</w:t>
            </w:r>
          </w:p>
        </w:tc>
        <w:tc>
          <w:tcPr>
            <w:tcW w:w="472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4 296,1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1 183,8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523,3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863,0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863,0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863,0</w:t>
            </w:r>
          </w:p>
        </w:tc>
      </w:tr>
      <w:tr w:rsidR="00FD1679" w:rsidRPr="00FD1679" w:rsidTr="00FD1679">
        <w:trPr>
          <w:cantSplit/>
          <w:trHeight w:val="1067"/>
        </w:trPr>
        <w:tc>
          <w:tcPr>
            <w:tcW w:w="235" w:type="pct"/>
            <w:vMerge w:val="restar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1416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D1679">
              <w:rPr>
                <w:sz w:val="22"/>
                <w:szCs w:val="22"/>
              </w:rPr>
              <w:t>Организация питания детей из малообеспеченных семей состоящих на учете в ГКУ «Хасынский социальный центр»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708" w:type="pct"/>
            <w:vMerge w:val="restar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Управление образования, культуры и молодежной политики, общеобразовательные организации</w:t>
            </w:r>
          </w:p>
        </w:tc>
        <w:tc>
          <w:tcPr>
            <w:tcW w:w="424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4 296,1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1 183,8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523,3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863,0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863,0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863,0</w:t>
            </w:r>
          </w:p>
        </w:tc>
      </w:tr>
      <w:tr w:rsidR="00FD1679" w:rsidRPr="00FD1679" w:rsidTr="00FD1679">
        <w:trPr>
          <w:cantSplit/>
          <w:trHeight w:val="270"/>
        </w:trPr>
        <w:tc>
          <w:tcPr>
            <w:tcW w:w="235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МБОУ «СОШ № 1» п. Палатка</w:t>
            </w:r>
          </w:p>
        </w:tc>
        <w:tc>
          <w:tcPr>
            <w:tcW w:w="472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715,1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350,0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65,1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100,0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100,0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100,0</w:t>
            </w:r>
          </w:p>
        </w:tc>
      </w:tr>
      <w:tr w:rsidR="00FD1679" w:rsidRPr="00FD1679" w:rsidTr="00FD1679">
        <w:trPr>
          <w:cantSplit/>
          <w:trHeight w:val="270"/>
        </w:trPr>
        <w:tc>
          <w:tcPr>
            <w:tcW w:w="235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МБОУ «СОШ № 2» п. Палатка</w:t>
            </w:r>
          </w:p>
        </w:tc>
        <w:tc>
          <w:tcPr>
            <w:tcW w:w="472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1 228,1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260,0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128,1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280,0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280,0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280,0</w:t>
            </w:r>
          </w:p>
        </w:tc>
      </w:tr>
      <w:tr w:rsidR="00FD1679" w:rsidRPr="00FD1679" w:rsidTr="00FD1679">
        <w:trPr>
          <w:cantSplit/>
          <w:trHeight w:val="274"/>
        </w:trPr>
        <w:tc>
          <w:tcPr>
            <w:tcW w:w="235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МБОУ «СОШ» п. Стекольный</w:t>
            </w:r>
          </w:p>
        </w:tc>
        <w:tc>
          <w:tcPr>
            <w:tcW w:w="472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1 963,4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447,0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329,9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395,5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395,5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395,5</w:t>
            </w:r>
          </w:p>
        </w:tc>
      </w:tr>
      <w:tr w:rsidR="00FD1679" w:rsidRPr="00FD1679" w:rsidTr="00FD1679">
        <w:trPr>
          <w:cantSplit/>
          <w:trHeight w:val="271"/>
        </w:trPr>
        <w:tc>
          <w:tcPr>
            <w:tcW w:w="235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МБОУ «СОШ» п. Талая</w:t>
            </w:r>
          </w:p>
        </w:tc>
        <w:tc>
          <w:tcPr>
            <w:tcW w:w="472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389,5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126,8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0,2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87,5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87,5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87,5</w:t>
            </w:r>
          </w:p>
        </w:tc>
      </w:tr>
      <w:tr w:rsidR="00FD1679" w:rsidRPr="00FD1679" w:rsidTr="00FD1679">
        <w:trPr>
          <w:cantSplit/>
          <w:trHeight w:val="271"/>
        </w:trPr>
        <w:tc>
          <w:tcPr>
            <w:tcW w:w="235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1416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Софинансирование государственных программ Магаданской области</w:t>
            </w:r>
          </w:p>
        </w:tc>
        <w:tc>
          <w:tcPr>
            <w:tcW w:w="472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0,0</w:t>
            </w:r>
          </w:p>
        </w:tc>
      </w:tr>
      <w:tr w:rsidR="00FD1679" w:rsidRPr="00FD1679" w:rsidTr="00FD1679">
        <w:trPr>
          <w:cantSplit/>
          <w:trHeight w:val="271"/>
        </w:trPr>
        <w:tc>
          <w:tcPr>
            <w:tcW w:w="235" w:type="pct"/>
            <w:vMerge w:val="restar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lastRenderedPageBreak/>
              <w:t>3.1.</w:t>
            </w:r>
          </w:p>
        </w:tc>
        <w:tc>
          <w:tcPr>
            <w:tcW w:w="1416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 xml:space="preserve">Частичное возмещение расходов на питание детей из многодетных семей, обучающихся в муниципальных общеобразовательных организациях в рамках </w:t>
            </w:r>
            <w:r w:rsidR="00FD1679" w:rsidRPr="00FD1679">
              <w:rPr>
                <w:bCs/>
                <w:sz w:val="22"/>
                <w:szCs w:val="22"/>
              </w:rPr>
              <w:t>софинансирования подпрограммы</w:t>
            </w:r>
            <w:r w:rsidRPr="00FD1679">
              <w:rPr>
                <w:bCs/>
                <w:sz w:val="22"/>
                <w:szCs w:val="22"/>
              </w:rPr>
              <w:t xml:space="preserve"> «Развитие общего образования в Магаданской области» государственной программы Магаданской области «Развитие образования в Магаданской области»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708" w:type="pct"/>
            <w:vMerge w:val="restar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Управление образования, культуры и молодежной политики</w:t>
            </w:r>
          </w:p>
        </w:tc>
        <w:tc>
          <w:tcPr>
            <w:tcW w:w="424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</w:tr>
      <w:tr w:rsidR="00FD1679" w:rsidRPr="00FD1679" w:rsidTr="00FD1679">
        <w:trPr>
          <w:cantSplit/>
          <w:trHeight w:val="271"/>
        </w:trPr>
        <w:tc>
          <w:tcPr>
            <w:tcW w:w="235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472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</w:tr>
      <w:tr w:rsidR="00FD1679" w:rsidRPr="00FD1679" w:rsidTr="00FD1679">
        <w:trPr>
          <w:cantSplit/>
          <w:trHeight w:val="271"/>
        </w:trPr>
        <w:tc>
          <w:tcPr>
            <w:tcW w:w="235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472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FD1679">
              <w:rPr>
                <w:iCs/>
                <w:sz w:val="22"/>
                <w:szCs w:val="22"/>
              </w:rPr>
              <w:t>0,0</w:t>
            </w:r>
          </w:p>
        </w:tc>
      </w:tr>
      <w:tr w:rsidR="00FD1679" w:rsidRPr="00FD1679" w:rsidTr="00FD1679">
        <w:trPr>
          <w:cantSplit/>
          <w:trHeight w:val="271"/>
        </w:trPr>
        <w:tc>
          <w:tcPr>
            <w:tcW w:w="235" w:type="pct"/>
            <w:vMerge w:val="restar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И</w:t>
            </w:r>
            <w:r w:rsidR="00FD1679" w:rsidRPr="00FD1679">
              <w:rPr>
                <w:b/>
                <w:bCs/>
                <w:sz w:val="22"/>
                <w:szCs w:val="22"/>
              </w:rPr>
              <w:t>того</w:t>
            </w:r>
            <w:r w:rsidRPr="00FD1679">
              <w:rPr>
                <w:b/>
                <w:bCs/>
                <w:sz w:val="22"/>
                <w:szCs w:val="22"/>
              </w:rPr>
              <w:t xml:space="preserve"> по </w:t>
            </w:r>
            <w:r w:rsidR="00FD1679" w:rsidRPr="00FD1679">
              <w:rPr>
                <w:b/>
                <w:bCs/>
                <w:sz w:val="22"/>
                <w:szCs w:val="22"/>
              </w:rPr>
              <w:t>П</w:t>
            </w:r>
            <w:r w:rsidRPr="00FD1679">
              <w:rPr>
                <w:b/>
                <w:bCs/>
                <w:sz w:val="22"/>
                <w:szCs w:val="22"/>
              </w:rPr>
              <w:t>одпрограмме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pct"/>
            <w:vMerge w:val="restar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4 296,1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1 183,8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523,3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863,0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863,0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D1679">
              <w:rPr>
                <w:b/>
                <w:bCs/>
                <w:sz w:val="22"/>
                <w:szCs w:val="22"/>
              </w:rPr>
              <w:t>863,0</w:t>
            </w:r>
          </w:p>
        </w:tc>
      </w:tr>
      <w:tr w:rsidR="00FD1679" w:rsidRPr="00FD1679" w:rsidTr="00FD1679">
        <w:trPr>
          <w:cantSplit/>
          <w:trHeight w:val="271"/>
        </w:trPr>
        <w:tc>
          <w:tcPr>
            <w:tcW w:w="235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472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0,0</w:t>
            </w:r>
          </w:p>
        </w:tc>
      </w:tr>
      <w:tr w:rsidR="00FD1679" w:rsidRPr="00FD1679" w:rsidTr="00FD1679">
        <w:trPr>
          <w:cantSplit/>
          <w:trHeight w:val="271"/>
        </w:trPr>
        <w:tc>
          <w:tcPr>
            <w:tcW w:w="235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FD1679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472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4 296,1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1 183,8</w:t>
            </w:r>
          </w:p>
        </w:tc>
        <w:tc>
          <w:tcPr>
            <w:tcW w:w="377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523,3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863,0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863,0</w:t>
            </w:r>
          </w:p>
        </w:tc>
        <w:tc>
          <w:tcPr>
            <w:tcW w:w="330" w:type="pct"/>
            <w:shd w:val="clear" w:color="auto" w:fill="auto"/>
          </w:tcPr>
          <w:p w:rsidR="00144B65" w:rsidRPr="00FD1679" w:rsidRDefault="00144B65" w:rsidP="00FD1679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FD1679">
              <w:rPr>
                <w:bCs/>
                <w:iCs/>
                <w:sz w:val="22"/>
                <w:szCs w:val="22"/>
              </w:rPr>
              <w:t>863,0</w:t>
            </w:r>
          </w:p>
        </w:tc>
      </w:tr>
    </w:tbl>
    <w:p w:rsidR="00144B65" w:rsidRPr="00FD1679" w:rsidRDefault="00144B65" w:rsidP="00FD1679">
      <w:pPr>
        <w:spacing w:line="360" w:lineRule="auto"/>
        <w:jc w:val="center"/>
        <w:rPr>
          <w:sz w:val="28"/>
        </w:rPr>
      </w:pPr>
    </w:p>
    <w:p w:rsidR="00144B65" w:rsidRPr="00FD1679" w:rsidRDefault="00144B65" w:rsidP="00FD1679">
      <w:pPr>
        <w:spacing w:line="360" w:lineRule="auto"/>
        <w:jc w:val="center"/>
        <w:rPr>
          <w:sz w:val="28"/>
        </w:rPr>
      </w:pPr>
    </w:p>
    <w:p w:rsidR="00144B65" w:rsidRPr="00FD1679" w:rsidRDefault="00FD1679" w:rsidP="00FD1679">
      <w:pPr>
        <w:spacing w:line="360" w:lineRule="auto"/>
        <w:jc w:val="center"/>
        <w:rPr>
          <w:sz w:val="28"/>
        </w:rPr>
      </w:pPr>
      <w:r w:rsidRPr="00FD1679">
        <w:rPr>
          <w:sz w:val="28"/>
        </w:rPr>
        <w:t>______________</w:t>
      </w:r>
    </w:p>
    <w:sectPr w:rsidR="00144B65" w:rsidRPr="00FD1679" w:rsidSect="00FD1679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52E" w:rsidRDefault="00A7452E" w:rsidP="00FD1679">
      <w:r>
        <w:separator/>
      </w:r>
    </w:p>
  </w:endnote>
  <w:endnote w:type="continuationSeparator" w:id="0">
    <w:p w:rsidR="00A7452E" w:rsidRDefault="00A7452E" w:rsidP="00FD1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52E" w:rsidRDefault="00A7452E" w:rsidP="00FD1679">
      <w:r>
        <w:separator/>
      </w:r>
    </w:p>
  </w:footnote>
  <w:footnote w:type="continuationSeparator" w:id="0">
    <w:p w:rsidR="00A7452E" w:rsidRDefault="00A7452E" w:rsidP="00FD1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4753962"/>
      <w:docPartObj>
        <w:docPartGallery w:val="Page Numbers (Top of Page)"/>
        <w:docPartUnique/>
      </w:docPartObj>
    </w:sdtPr>
    <w:sdtContent>
      <w:p w:rsidR="00FD1679" w:rsidRDefault="00FD167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C4F"/>
    <w:rsid w:val="00036C4F"/>
    <w:rsid w:val="00144B65"/>
    <w:rsid w:val="00A7452E"/>
    <w:rsid w:val="00C8011E"/>
    <w:rsid w:val="00FD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FED3C3-5FBF-46DD-973B-F43926AB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6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16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D16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D16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D1679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391</Words>
  <Characters>2234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3</cp:revision>
  <dcterms:created xsi:type="dcterms:W3CDTF">2026-02-08T23:08:00Z</dcterms:created>
  <dcterms:modified xsi:type="dcterms:W3CDTF">2026-02-10T04:56:00Z</dcterms:modified>
</cp:coreProperties>
</file>