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096EE7" w:rsidRPr="00096EE7" w:rsidTr="00096EE7">
        <w:trPr>
          <w:jc w:val="right"/>
        </w:trPr>
        <w:tc>
          <w:tcPr>
            <w:tcW w:w="4394" w:type="dxa"/>
            <w:shd w:val="clear" w:color="auto" w:fill="auto"/>
          </w:tcPr>
          <w:p w:rsidR="00096EE7" w:rsidRPr="00096EE7" w:rsidRDefault="00096EE7" w:rsidP="00096EE7">
            <w:pPr>
              <w:widowControl w:val="0"/>
              <w:autoSpaceDE w:val="0"/>
              <w:autoSpaceDN w:val="0"/>
              <w:spacing w:after="0" w:line="240" w:lineRule="auto"/>
              <w:jc w:val="center"/>
              <w:rPr>
                <w:rFonts w:ascii="Times New Roman" w:hAnsi="Times New Roman"/>
                <w:sz w:val="28"/>
                <w:szCs w:val="28"/>
                <w:lang w:eastAsia="ru-RU"/>
              </w:rPr>
            </w:pPr>
            <w:bookmarkStart w:id="0" w:name="P539"/>
            <w:bookmarkEnd w:id="0"/>
            <w:r w:rsidRPr="00096EE7">
              <w:rPr>
                <w:rFonts w:ascii="Times New Roman" w:hAnsi="Times New Roman"/>
                <w:sz w:val="28"/>
                <w:szCs w:val="28"/>
                <w:lang w:eastAsia="ru-RU"/>
              </w:rPr>
              <w:t>Приложение</w:t>
            </w:r>
            <w:r>
              <w:rPr>
                <w:rFonts w:ascii="Times New Roman" w:hAnsi="Times New Roman"/>
                <w:sz w:val="28"/>
                <w:szCs w:val="28"/>
                <w:lang w:eastAsia="ru-RU"/>
              </w:rPr>
              <w:t xml:space="preserve"> № 2</w:t>
            </w:r>
          </w:p>
          <w:p w:rsidR="00096EE7" w:rsidRPr="00096EE7" w:rsidRDefault="00096EE7" w:rsidP="00096EE7">
            <w:pPr>
              <w:widowControl w:val="0"/>
              <w:autoSpaceDE w:val="0"/>
              <w:autoSpaceDN w:val="0"/>
              <w:spacing w:after="0" w:line="240" w:lineRule="auto"/>
              <w:jc w:val="center"/>
              <w:rPr>
                <w:rFonts w:ascii="Times New Roman" w:hAnsi="Times New Roman"/>
                <w:sz w:val="28"/>
                <w:szCs w:val="28"/>
                <w:lang w:eastAsia="ru-RU"/>
              </w:rPr>
            </w:pPr>
            <w:r w:rsidRPr="00096EE7">
              <w:rPr>
                <w:rFonts w:ascii="Times New Roman" w:hAnsi="Times New Roman"/>
                <w:sz w:val="28"/>
                <w:szCs w:val="28"/>
                <w:lang w:eastAsia="ru-RU"/>
              </w:rPr>
              <w:t>к постановлению Администрации</w:t>
            </w:r>
          </w:p>
          <w:p w:rsidR="00096EE7" w:rsidRPr="00096EE7" w:rsidRDefault="00096EE7" w:rsidP="00096EE7">
            <w:pPr>
              <w:widowControl w:val="0"/>
              <w:autoSpaceDE w:val="0"/>
              <w:autoSpaceDN w:val="0"/>
              <w:spacing w:after="0" w:line="240" w:lineRule="auto"/>
              <w:jc w:val="center"/>
              <w:rPr>
                <w:rFonts w:ascii="Times New Roman" w:hAnsi="Times New Roman"/>
                <w:sz w:val="28"/>
                <w:szCs w:val="28"/>
                <w:lang w:eastAsia="ru-RU"/>
              </w:rPr>
            </w:pPr>
            <w:r w:rsidRPr="00096EE7">
              <w:rPr>
                <w:rFonts w:ascii="Times New Roman" w:hAnsi="Times New Roman"/>
                <w:sz w:val="28"/>
                <w:szCs w:val="28"/>
                <w:lang w:eastAsia="ru-RU"/>
              </w:rPr>
              <w:t>Хасынского муниципального округа Магаданской области</w:t>
            </w:r>
          </w:p>
          <w:p w:rsidR="00096EE7" w:rsidRPr="00096EE7" w:rsidRDefault="00096EE7" w:rsidP="00096EE7">
            <w:pPr>
              <w:widowControl w:val="0"/>
              <w:autoSpaceDE w:val="0"/>
              <w:autoSpaceDN w:val="0"/>
              <w:spacing w:after="0" w:line="240" w:lineRule="auto"/>
              <w:jc w:val="center"/>
              <w:rPr>
                <w:rFonts w:ascii="Times New Roman" w:hAnsi="Times New Roman"/>
                <w:sz w:val="28"/>
                <w:szCs w:val="28"/>
                <w:lang w:eastAsia="ru-RU"/>
              </w:rPr>
            </w:pPr>
            <w:r w:rsidRPr="00096EE7">
              <w:rPr>
                <w:rFonts w:ascii="Times New Roman" w:hAnsi="Times New Roman"/>
                <w:sz w:val="28"/>
                <w:szCs w:val="28"/>
                <w:lang w:eastAsia="ru-RU"/>
              </w:rPr>
              <w:t>от ______________ № _____</w:t>
            </w:r>
          </w:p>
        </w:tc>
      </w:tr>
    </w:tbl>
    <w:p w:rsidR="00D145F2" w:rsidRPr="00096EE7" w:rsidRDefault="00D145F2" w:rsidP="00096EE7">
      <w:pPr>
        <w:spacing w:after="0" w:line="240" w:lineRule="auto"/>
        <w:jc w:val="center"/>
        <w:rPr>
          <w:rFonts w:ascii="Times New Roman" w:hAnsi="Times New Roman"/>
          <w:sz w:val="28"/>
          <w:szCs w:val="16"/>
        </w:rPr>
      </w:pPr>
    </w:p>
    <w:p w:rsidR="00096EE7" w:rsidRPr="00096EE7" w:rsidRDefault="00096EE7" w:rsidP="00096EE7">
      <w:pPr>
        <w:spacing w:after="0" w:line="240" w:lineRule="auto"/>
        <w:jc w:val="center"/>
        <w:rPr>
          <w:rFonts w:ascii="Times New Roman" w:hAnsi="Times New Roman"/>
          <w:sz w:val="28"/>
          <w:szCs w:val="16"/>
        </w:rPr>
      </w:pPr>
    </w:p>
    <w:p w:rsidR="00096EE7" w:rsidRPr="00096EE7" w:rsidRDefault="00096EE7" w:rsidP="00096EE7">
      <w:pPr>
        <w:spacing w:after="0" w:line="240" w:lineRule="auto"/>
        <w:jc w:val="center"/>
        <w:rPr>
          <w:rFonts w:ascii="Times New Roman" w:hAnsi="Times New Roman"/>
          <w:sz w:val="28"/>
          <w:szCs w:val="16"/>
        </w:rPr>
      </w:pPr>
    </w:p>
    <w:p w:rsidR="00D145F2" w:rsidRPr="00096EE7" w:rsidRDefault="00096EE7" w:rsidP="00ED7D09">
      <w:pPr>
        <w:tabs>
          <w:tab w:val="left" w:pos="5370"/>
        </w:tabs>
        <w:spacing w:after="0" w:line="240" w:lineRule="auto"/>
        <w:jc w:val="center"/>
        <w:rPr>
          <w:rFonts w:ascii="Times New Roman" w:hAnsi="Times New Roman"/>
          <w:b/>
          <w:sz w:val="24"/>
          <w:szCs w:val="24"/>
          <w:lang w:eastAsia="ru-RU"/>
        </w:rPr>
      </w:pPr>
      <w:r w:rsidRPr="00096EE7">
        <w:rPr>
          <w:rFonts w:ascii="Times New Roman" w:hAnsi="Times New Roman"/>
          <w:b/>
          <w:sz w:val="24"/>
          <w:szCs w:val="24"/>
          <w:lang w:eastAsia="ru-RU"/>
        </w:rPr>
        <w:t>МЕРОПРИЯТИЯ</w:t>
      </w:r>
      <w:r>
        <w:rPr>
          <w:rFonts w:ascii="Times New Roman" w:hAnsi="Times New Roman"/>
          <w:b/>
          <w:sz w:val="24"/>
          <w:szCs w:val="24"/>
          <w:lang w:eastAsia="ru-RU"/>
        </w:rPr>
        <w:t xml:space="preserve"> </w:t>
      </w:r>
      <w:r w:rsidRPr="00096EE7">
        <w:rPr>
          <w:rFonts w:ascii="Times New Roman" w:hAnsi="Times New Roman"/>
          <w:b/>
          <w:sz w:val="24"/>
          <w:szCs w:val="24"/>
          <w:lang w:eastAsia="ru-RU"/>
        </w:rPr>
        <w:t>ПО РЕАЛИЗАЦИИ ПОДПРОГРАММЫ И ИХ ФИНАНСИРОВАНИЕ</w:t>
      </w:r>
    </w:p>
    <w:p w:rsidR="00D145F2" w:rsidRPr="00096EE7" w:rsidRDefault="00D145F2" w:rsidP="00ED7D09">
      <w:pPr>
        <w:spacing w:after="0" w:line="240" w:lineRule="auto"/>
        <w:rPr>
          <w:rFonts w:ascii="Times New Roman" w:hAnsi="Times New Roman"/>
          <w:b/>
          <w:sz w:val="28"/>
          <w:szCs w:val="16"/>
          <w:lang w:eastAsia="ru-RU"/>
        </w:rPr>
      </w:pPr>
    </w:p>
    <w:tbl>
      <w:tblPr>
        <w:tblW w:w="5166" w:type="pct"/>
        <w:tblLook w:val="04A0" w:firstRow="1" w:lastRow="0" w:firstColumn="1" w:lastColumn="0" w:noHBand="0" w:noVBand="1"/>
      </w:tblPr>
      <w:tblGrid>
        <w:gridCol w:w="712"/>
        <w:gridCol w:w="3929"/>
        <w:gridCol w:w="1317"/>
        <w:gridCol w:w="2310"/>
        <w:gridCol w:w="1228"/>
        <w:gridCol w:w="987"/>
        <w:gridCol w:w="1109"/>
        <w:gridCol w:w="1170"/>
        <w:gridCol w:w="1106"/>
        <w:gridCol w:w="1409"/>
      </w:tblGrid>
      <w:tr w:rsidR="00096EE7" w:rsidRPr="00096EE7" w:rsidTr="007C29E1">
        <w:trPr>
          <w:trHeight w:val="405"/>
        </w:trPr>
        <w:tc>
          <w:tcPr>
            <w:tcW w:w="233" w:type="pct"/>
            <w:vMerge w:val="restart"/>
            <w:tcBorders>
              <w:top w:val="single" w:sz="4" w:space="0" w:color="auto"/>
              <w:left w:val="single" w:sz="4" w:space="0" w:color="auto"/>
              <w:bottom w:val="single" w:sz="4" w:space="0" w:color="auto"/>
              <w:right w:val="single" w:sz="4" w:space="0" w:color="auto"/>
            </w:tcBorders>
          </w:tcPr>
          <w:p w:rsidR="00D145F2" w:rsidRPr="00836F4E" w:rsidRDefault="00676D9E"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 п/п</w:t>
            </w:r>
          </w:p>
        </w:tc>
        <w:tc>
          <w:tcPr>
            <w:tcW w:w="1286" w:type="pct"/>
            <w:vMerge w:val="restart"/>
            <w:tcBorders>
              <w:top w:val="single" w:sz="4" w:space="0" w:color="auto"/>
              <w:left w:val="single" w:sz="4" w:space="0" w:color="auto"/>
              <w:bottom w:val="single" w:sz="4" w:space="0" w:color="auto"/>
              <w:right w:val="single" w:sz="4" w:space="0" w:color="auto"/>
            </w:tcBorders>
          </w:tcPr>
          <w:p w:rsidR="00D145F2" w:rsidRPr="00836F4E" w:rsidRDefault="00676D9E"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Наименование мероприятия</w:t>
            </w:r>
          </w:p>
        </w:tc>
        <w:tc>
          <w:tcPr>
            <w:tcW w:w="431" w:type="pct"/>
            <w:vMerge w:val="restart"/>
            <w:tcBorders>
              <w:top w:val="single" w:sz="4" w:space="0" w:color="auto"/>
              <w:left w:val="single" w:sz="4" w:space="0" w:color="auto"/>
              <w:bottom w:val="single" w:sz="4" w:space="0" w:color="auto"/>
              <w:right w:val="single" w:sz="4" w:space="0" w:color="auto"/>
            </w:tcBorders>
          </w:tcPr>
          <w:p w:rsidR="00D145F2" w:rsidRPr="00836F4E" w:rsidRDefault="00676D9E"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 xml:space="preserve">Сроки </w:t>
            </w:r>
            <w:proofErr w:type="spellStart"/>
            <w:proofErr w:type="gramStart"/>
            <w:r w:rsidRPr="00836F4E">
              <w:rPr>
                <w:rFonts w:ascii="Times New Roman" w:hAnsi="Times New Roman"/>
                <w:b/>
                <w:bCs/>
                <w:lang w:eastAsia="ru-RU"/>
              </w:rPr>
              <w:t>исполне-ния</w:t>
            </w:r>
            <w:proofErr w:type="spellEnd"/>
            <w:proofErr w:type="gramEnd"/>
          </w:p>
        </w:tc>
        <w:tc>
          <w:tcPr>
            <w:tcW w:w="756" w:type="pct"/>
            <w:vMerge w:val="restart"/>
            <w:tcBorders>
              <w:top w:val="single" w:sz="4" w:space="0" w:color="auto"/>
              <w:left w:val="single" w:sz="4" w:space="0" w:color="auto"/>
              <w:bottom w:val="single" w:sz="4" w:space="0" w:color="auto"/>
              <w:right w:val="single" w:sz="4" w:space="0" w:color="auto"/>
            </w:tcBorders>
          </w:tcPr>
          <w:p w:rsidR="00D145F2" w:rsidRPr="00836F4E" w:rsidRDefault="00676D9E"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Ответственные исполнители</w:t>
            </w:r>
          </w:p>
        </w:tc>
        <w:tc>
          <w:tcPr>
            <w:tcW w:w="2294" w:type="pct"/>
            <w:gridSpan w:val="6"/>
            <w:tcBorders>
              <w:top w:val="single" w:sz="4" w:space="0" w:color="auto"/>
              <w:left w:val="single" w:sz="4" w:space="0" w:color="auto"/>
              <w:bottom w:val="single" w:sz="4" w:space="0" w:color="auto"/>
              <w:right w:val="single" w:sz="4" w:space="0" w:color="auto"/>
            </w:tcBorders>
          </w:tcPr>
          <w:p w:rsidR="00D145F2" w:rsidRPr="00836F4E" w:rsidRDefault="00676D9E"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Объем финансирования</w:t>
            </w:r>
          </w:p>
        </w:tc>
      </w:tr>
      <w:tr w:rsidR="00096EE7" w:rsidRPr="00096EE7" w:rsidTr="007C29E1">
        <w:trPr>
          <w:trHeight w:val="360"/>
        </w:trPr>
        <w:tc>
          <w:tcPr>
            <w:tcW w:w="233" w:type="pct"/>
            <w:vMerge/>
            <w:tcBorders>
              <w:top w:val="single" w:sz="4" w:space="0" w:color="auto"/>
              <w:left w:val="single" w:sz="4" w:space="0" w:color="auto"/>
              <w:bottom w:val="single" w:sz="4" w:space="0" w:color="auto"/>
              <w:right w:val="single" w:sz="4" w:space="0" w:color="auto"/>
            </w:tcBorders>
          </w:tcPr>
          <w:p w:rsidR="00A250BA" w:rsidRPr="00836F4E" w:rsidRDefault="00A250BA" w:rsidP="00836F4E">
            <w:pPr>
              <w:spacing w:after="0" w:line="240" w:lineRule="auto"/>
              <w:jc w:val="center"/>
              <w:rPr>
                <w:rFonts w:ascii="Times New Roman" w:hAnsi="Times New Roman"/>
                <w:b/>
                <w:bCs/>
                <w:lang w:eastAsia="ru-RU"/>
              </w:rPr>
            </w:pPr>
          </w:p>
        </w:tc>
        <w:tc>
          <w:tcPr>
            <w:tcW w:w="1286" w:type="pct"/>
            <w:vMerge/>
            <w:tcBorders>
              <w:top w:val="single" w:sz="4" w:space="0" w:color="auto"/>
              <w:left w:val="single" w:sz="4" w:space="0" w:color="auto"/>
              <w:bottom w:val="single" w:sz="4" w:space="0" w:color="auto"/>
              <w:right w:val="single" w:sz="4" w:space="0" w:color="auto"/>
            </w:tcBorders>
          </w:tcPr>
          <w:p w:rsidR="00A250BA" w:rsidRPr="00836F4E" w:rsidRDefault="00A250BA" w:rsidP="00836F4E">
            <w:pPr>
              <w:spacing w:after="0" w:line="240" w:lineRule="auto"/>
              <w:jc w:val="center"/>
              <w:rPr>
                <w:rFonts w:ascii="Times New Roman" w:hAnsi="Times New Roman"/>
                <w:b/>
                <w:bCs/>
                <w:lang w:eastAsia="ru-RU"/>
              </w:rPr>
            </w:pPr>
          </w:p>
        </w:tc>
        <w:tc>
          <w:tcPr>
            <w:tcW w:w="431" w:type="pct"/>
            <w:vMerge/>
            <w:tcBorders>
              <w:top w:val="single" w:sz="4" w:space="0" w:color="auto"/>
              <w:left w:val="single" w:sz="4" w:space="0" w:color="auto"/>
              <w:bottom w:val="single" w:sz="4" w:space="0" w:color="auto"/>
              <w:right w:val="single" w:sz="4" w:space="0" w:color="auto"/>
            </w:tcBorders>
          </w:tcPr>
          <w:p w:rsidR="00A250BA" w:rsidRPr="00836F4E" w:rsidRDefault="00A250BA" w:rsidP="00836F4E">
            <w:pPr>
              <w:spacing w:after="0" w:line="240" w:lineRule="auto"/>
              <w:jc w:val="center"/>
              <w:rPr>
                <w:rFonts w:ascii="Times New Roman" w:hAnsi="Times New Roman"/>
                <w:b/>
                <w:bCs/>
                <w:lang w:eastAsia="ru-RU"/>
              </w:rPr>
            </w:pPr>
          </w:p>
        </w:tc>
        <w:tc>
          <w:tcPr>
            <w:tcW w:w="756" w:type="pct"/>
            <w:vMerge/>
            <w:tcBorders>
              <w:top w:val="single" w:sz="4" w:space="0" w:color="auto"/>
              <w:left w:val="single" w:sz="4" w:space="0" w:color="auto"/>
              <w:bottom w:val="single" w:sz="4" w:space="0" w:color="auto"/>
              <w:right w:val="single" w:sz="4" w:space="0" w:color="auto"/>
            </w:tcBorders>
          </w:tcPr>
          <w:p w:rsidR="00A250BA" w:rsidRPr="00836F4E" w:rsidRDefault="00A250BA" w:rsidP="00836F4E">
            <w:pPr>
              <w:spacing w:after="0" w:line="240" w:lineRule="auto"/>
              <w:jc w:val="center"/>
              <w:rPr>
                <w:rFonts w:ascii="Times New Roman" w:hAnsi="Times New Roman"/>
                <w:b/>
                <w:bCs/>
                <w:lang w:eastAsia="ru-RU"/>
              </w:rPr>
            </w:pPr>
          </w:p>
        </w:tc>
        <w:tc>
          <w:tcPr>
            <w:tcW w:w="402" w:type="pct"/>
            <w:tcBorders>
              <w:top w:val="single" w:sz="4" w:space="0" w:color="auto"/>
              <w:left w:val="single" w:sz="4" w:space="0" w:color="auto"/>
              <w:bottom w:val="single" w:sz="4" w:space="0" w:color="auto"/>
              <w:right w:val="single" w:sz="4" w:space="0" w:color="auto"/>
            </w:tcBorders>
          </w:tcPr>
          <w:p w:rsidR="00A250BA" w:rsidRPr="00836F4E" w:rsidRDefault="00A250BA"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И</w:t>
            </w:r>
            <w:r w:rsidR="00096EE7" w:rsidRPr="00836F4E">
              <w:rPr>
                <w:rFonts w:ascii="Times New Roman" w:hAnsi="Times New Roman"/>
                <w:b/>
                <w:bCs/>
                <w:lang w:eastAsia="ru-RU"/>
              </w:rPr>
              <w:t>того</w:t>
            </w:r>
            <w:r w:rsidRPr="00836F4E">
              <w:rPr>
                <w:rFonts w:ascii="Times New Roman" w:hAnsi="Times New Roman"/>
                <w:b/>
                <w:bCs/>
                <w:lang w:eastAsia="ru-RU"/>
              </w:rPr>
              <w:t>:</w:t>
            </w:r>
          </w:p>
        </w:tc>
        <w:tc>
          <w:tcPr>
            <w:tcW w:w="323" w:type="pct"/>
            <w:tcBorders>
              <w:top w:val="single" w:sz="8" w:space="0" w:color="auto"/>
              <w:left w:val="single" w:sz="8" w:space="0" w:color="auto"/>
              <w:bottom w:val="single" w:sz="8" w:space="0" w:color="auto"/>
              <w:right w:val="single" w:sz="8" w:space="0" w:color="auto"/>
            </w:tcBorders>
            <w:shd w:val="clear" w:color="auto" w:fill="auto"/>
          </w:tcPr>
          <w:p w:rsidR="00A250BA" w:rsidRPr="00836F4E" w:rsidRDefault="00A250BA" w:rsidP="00836F4E">
            <w:pPr>
              <w:spacing w:after="0" w:line="240" w:lineRule="auto"/>
              <w:jc w:val="center"/>
              <w:rPr>
                <w:rFonts w:ascii="Times New Roman" w:hAnsi="Times New Roman"/>
                <w:b/>
                <w:bCs/>
                <w:lang w:eastAsia="ru-RU"/>
              </w:rPr>
            </w:pPr>
            <w:r w:rsidRPr="00836F4E">
              <w:rPr>
                <w:rFonts w:ascii="Times New Roman" w:hAnsi="Times New Roman"/>
                <w:b/>
                <w:bCs/>
              </w:rPr>
              <w:t>2024</w:t>
            </w:r>
          </w:p>
        </w:tc>
        <w:tc>
          <w:tcPr>
            <w:tcW w:w="363" w:type="pct"/>
            <w:tcBorders>
              <w:top w:val="single" w:sz="8" w:space="0" w:color="auto"/>
              <w:left w:val="nil"/>
              <w:bottom w:val="single" w:sz="8" w:space="0" w:color="auto"/>
              <w:right w:val="single" w:sz="8" w:space="0" w:color="auto"/>
            </w:tcBorders>
            <w:shd w:val="clear" w:color="000000" w:fill="FFFFFF"/>
          </w:tcPr>
          <w:p w:rsidR="00A250BA" w:rsidRPr="00836F4E" w:rsidRDefault="00A250BA" w:rsidP="00836F4E">
            <w:pPr>
              <w:spacing w:after="0" w:line="240" w:lineRule="auto"/>
              <w:jc w:val="center"/>
              <w:rPr>
                <w:rFonts w:ascii="Times New Roman" w:hAnsi="Times New Roman"/>
                <w:b/>
                <w:bCs/>
              </w:rPr>
            </w:pPr>
            <w:r w:rsidRPr="00836F4E">
              <w:rPr>
                <w:rFonts w:ascii="Times New Roman" w:hAnsi="Times New Roman"/>
                <w:b/>
                <w:bCs/>
              </w:rPr>
              <w:t>2025</w:t>
            </w:r>
          </w:p>
        </w:tc>
        <w:tc>
          <w:tcPr>
            <w:tcW w:w="383" w:type="pct"/>
            <w:tcBorders>
              <w:top w:val="single" w:sz="8" w:space="0" w:color="auto"/>
              <w:left w:val="nil"/>
              <w:bottom w:val="single" w:sz="8" w:space="0" w:color="auto"/>
              <w:right w:val="single" w:sz="8" w:space="0" w:color="auto"/>
            </w:tcBorders>
            <w:shd w:val="clear" w:color="000000" w:fill="FFFFFF"/>
          </w:tcPr>
          <w:p w:rsidR="00A250BA" w:rsidRPr="00836F4E" w:rsidRDefault="00A250BA" w:rsidP="00836F4E">
            <w:pPr>
              <w:spacing w:after="0" w:line="240" w:lineRule="auto"/>
              <w:jc w:val="center"/>
              <w:rPr>
                <w:rFonts w:ascii="Times New Roman" w:hAnsi="Times New Roman"/>
                <w:b/>
                <w:bCs/>
              </w:rPr>
            </w:pPr>
            <w:r w:rsidRPr="00836F4E">
              <w:rPr>
                <w:rFonts w:ascii="Times New Roman" w:hAnsi="Times New Roman"/>
                <w:b/>
                <w:bCs/>
              </w:rPr>
              <w:t>2026</w:t>
            </w:r>
          </w:p>
        </w:tc>
        <w:tc>
          <w:tcPr>
            <w:tcW w:w="362" w:type="pct"/>
            <w:tcBorders>
              <w:top w:val="single" w:sz="8" w:space="0" w:color="auto"/>
              <w:left w:val="nil"/>
              <w:bottom w:val="single" w:sz="8" w:space="0" w:color="auto"/>
              <w:right w:val="single" w:sz="8" w:space="0" w:color="auto"/>
            </w:tcBorders>
            <w:shd w:val="clear" w:color="000000" w:fill="FFFFFF"/>
          </w:tcPr>
          <w:p w:rsidR="00A250BA" w:rsidRPr="00836F4E" w:rsidRDefault="00A250BA" w:rsidP="00836F4E">
            <w:pPr>
              <w:spacing w:after="0" w:line="240" w:lineRule="auto"/>
              <w:jc w:val="center"/>
              <w:rPr>
                <w:rFonts w:ascii="Times New Roman" w:hAnsi="Times New Roman"/>
                <w:b/>
                <w:bCs/>
              </w:rPr>
            </w:pPr>
            <w:r w:rsidRPr="00836F4E">
              <w:rPr>
                <w:rFonts w:ascii="Times New Roman" w:hAnsi="Times New Roman"/>
                <w:b/>
                <w:bCs/>
              </w:rPr>
              <w:t>2027</w:t>
            </w:r>
          </w:p>
        </w:tc>
        <w:tc>
          <w:tcPr>
            <w:tcW w:w="462" w:type="pct"/>
            <w:tcBorders>
              <w:top w:val="single" w:sz="8" w:space="0" w:color="auto"/>
              <w:left w:val="nil"/>
              <w:bottom w:val="single" w:sz="8" w:space="0" w:color="auto"/>
              <w:right w:val="single" w:sz="8" w:space="0" w:color="auto"/>
            </w:tcBorders>
            <w:shd w:val="clear" w:color="000000" w:fill="FFFFFF"/>
          </w:tcPr>
          <w:p w:rsidR="00A250BA" w:rsidRPr="00836F4E" w:rsidRDefault="00A250BA" w:rsidP="00836F4E">
            <w:pPr>
              <w:spacing w:after="0" w:line="240" w:lineRule="auto"/>
              <w:jc w:val="center"/>
              <w:rPr>
                <w:rFonts w:ascii="Times New Roman" w:hAnsi="Times New Roman"/>
                <w:b/>
                <w:bCs/>
              </w:rPr>
            </w:pPr>
            <w:r w:rsidRPr="00836F4E">
              <w:rPr>
                <w:rFonts w:ascii="Times New Roman" w:hAnsi="Times New Roman"/>
                <w:b/>
                <w:bCs/>
              </w:rPr>
              <w:t>2028</w:t>
            </w:r>
          </w:p>
        </w:tc>
      </w:tr>
      <w:tr w:rsidR="00096EE7" w:rsidRPr="00096EE7" w:rsidTr="00096EE7">
        <w:trPr>
          <w:trHeight w:val="450"/>
        </w:trPr>
        <w:tc>
          <w:tcPr>
            <w:tcW w:w="5000" w:type="pct"/>
            <w:gridSpan w:val="10"/>
            <w:tcBorders>
              <w:top w:val="single" w:sz="4" w:space="0" w:color="auto"/>
              <w:left w:val="single" w:sz="4" w:space="0" w:color="auto"/>
              <w:bottom w:val="single" w:sz="4" w:space="0" w:color="auto"/>
              <w:right w:val="single" w:sz="4" w:space="0" w:color="auto"/>
            </w:tcBorders>
          </w:tcPr>
          <w:p w:rsidR="00D145F2" w:rsidRPr="00836F4E" w:rsidRDefault="00676D9E" w:rsidP="00513D10">
            <w:pPr>
              <w:spacing w:after="0" w:line="240" w:lineRule="auto"/>
              <w:jc w:val="center"/>
              <w:rPr>
                <w:rFonts w:ascii="Times New Roman" w:hAnsi="Times New Roman"/>
                <w:b/>
                <w:bCs/>
                <w:lang w:eastAsia="ru-RU"/>
              </w:rPr>
            </w:pPr>
            <w:r w:rsidRPr="00836F4E">
              <w:rPr>
                <w:rFonts w:ascii="Times New Roman" w:hAnsi="Times New Roman"/>
                <w:b/>
                <w:bCs/>
                <w:lang w:eastAsia="ru-RU"/>
              </w:rPr>
              <w:t xml:space="preserve">Подпрограмма «Обеспечение условий реализации </w:t>
            </w:r>
            <w:r w:rsidR="00513D10">
              <w:rPr>
                <w:rFonts w:ascii="Times New Roman" w:hAnsi="Times New Roman"/>
                <w:b/>
                <w:bCs/>
                <w:lang w:eastAsia="ru-RU"/>
              </w:rPr>
              <w:t>П</w:t>
            </w:r>
            <w:r w:rsidRPr="00836F4E">
              <w:rPr>
                <w:rFonts w:ascii="Times New Roman" w:hAnsi="Times New Roman"/>
                <w:b/>
                <w:bCs/>
                <w:lang w:eastAsia="ru-RU"/>
              </w:rPr>
              <w:t>рограммы</w:t>
            </w:r>
          </w:p>
        </w:tc>
      </w:tr>
      <w:tr w:rsidR="00096EE7" w:rsidRPr="00096EE7" w:rsidTr="00096EE7">
        <w:trPr>
          <w:trHeight w:val="435"/>
        </w:trPr>
        <w:tc>
          <w:tcPr>
            <w:tcW w:w="5000" w:type="pct"/>
            <w:gridSpan w:val="10"/>
            <w:tcBorders>
              <w:top w:val="single" w:sz="4" w:space="0" w:color="auto"/>
              <w:left w:val="single" w:sz="4" w:space="0" w:color="auto"/>
              <w:bottom w:val="single" w:sz="4" w:space="0" w:color="auto"/>
              <w:right w:val="single" w:sz="4" w:space="0" w:color="auto"/>
            </w:tcBorders>
          </w:tcPr>
          <w:p w:rsidR="00D145F2" w:rsidRPr="00836F4E" w:rsidRDefault="00676D9E" w:rsidP="00836F4E">
            <w:pPr>
              <w:spacing w:after="0" w:line="240" w:lineRule="auto"/>
              <w:jc w:val="center"/>
              <w:rPr>
                <w:rFonts w:ascii="Times New Roman" w:hAnsi="Times New Roman"/>
                <w:b/>
                <w:bCs/>
                <w:lang w:eastAsia="ru-RU"/>
              </w:rPr>
            </w:pPr>
            <w:r w:rsidRPr="00836F4E">
              <w:rPr>
                <w:rFonts w:ascii="Times New Roman" w:hAnsi="Times New Roman"/>
                <w:b/>
                <w:bCs/>
                <w:lang w:eastAsia="ru-RU"/>
              </w:rPr>
              <w:t>«Развитие культуры Хасынского муниципального округа Магаданской области»</w:t>
            </w:r>
          </w:p>
        </w:tc>
      </w:tr>
      <w:tr w:rsidR="00096EE7" w:rsidRPr="00096EE7" w:rsidTr="007C29E1">
        <w:trPr>
          <w:trHeight w:val="600"/>
        </w:trPr>
        <w:tc>
          <w:tcPr>
            <w:tcW w:w="233" w:type="pc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bCs/>
                <w:lang w:eastAsia="ru-RU"/>
              </w:rPr>
            </w:pPr>
            <w:r w:rsidRPr="00096EE7">
              <w:rPr>
                <w:rFonts w:ascii="Times New Roman" w:hAnsi="Times New Roman"/>
                <w:bCs/>
                <w:lang w:eastAsia="ru-RU"/>
              </w:rPr>
              <w:t>1.</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bCs/>
              </w:rPr>
              <w:t xml:space="preserve">Поддержка и развитие творческих процессов на территории Хасынского </w:t>
            </w:r>
            <w:r w:rsidRPr="00096EE7">
              <w:rPr>
                <w:rFonts w:ascii="Times New Roman" w:hAnsi="Times New Roman"/>
                <w:bCs/>
                <w:lang w:eastAsia="ru-RU"/>
              </w:rPr>
              <w:t>муниципального округа Магаданской области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3 235,9</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420,0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685,9</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710,0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710,0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710,0</w:t>
            </w:r>
          </w:p>
        </w:tc>
      </w:tr>
      <w:tr w:rsidR="00096EE7" w:rsidRPr="00096EE7" w:rsidTr="007C29E1">
        <w:trPr>
          <w:trHeight w:val="1336"/>
        </w:trPr>
        <w:tc>
          <w:tcPr>
            <w:tcW w:w="233" w:type="pct"/>
            <w:vMerge w:val="restar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1.1.</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rPr>
              <w:t>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взносов и наградной атрибутики).</w:t>
            </w:r>
          </w:p>
        </w:tc>
        <w:tc>
          <w:tcPr>
            <w:tcW w:w="431" w:type="pct"/>
            <w:vMerge w:val="restart"/>
            <w:tcBorders>
              <w:top w:val="single" w:sz="4" w:space="0" w:color="auto"/>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096EE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 xml:space="preserve">Отдел культуры и молодежной политики Управления образования, культуры и молодежной политики Администрации Хасынского муниципального </w:t>
            </w:r>
            <w:r w:rsidRPr="00096EE7">
              <w:rPr>
                <w:rFonts w:ascii="Times New Roman" w:hAnsi="Times New Roman"/>
                <w:bCs/>
                <w:lang w:eastAsia="ru-RU"/>
              </w:rPr>
              <w:lastRenderedPageBreak/>
              <w:t>округа Магаданской области</w:t>
            </w:r>
            <w:r w:rsidR="009971F5" w:rsidRPr="00096EE7">
              <w:rPr>
                <w:rFonts w:ascii="Times New Roman" w:hAnsi="Times New Roman"/>
                <w:bCs/>
                <w:lang w:eastAsia="ru-RU"/>
              </w:rPr>
              <w:t>,</w:t>
            </w:r>
          </w:p>
          <w:p w:rsidR="009971F5" w:rsidRPr="00096EE7" w:rsidRDefault="009971F5"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lastRenderedPageBreak/>
              <w:t>2 835,9</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260,0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625,9</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650,0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650,0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650,0</w:t>
            </w:r>
          </w:p>
        </w:tc>
      </w:tr>
      <w:tr w:rsidR="00096EE7" w:rsidRPr="00096EE7" w:rsidTr="007C29E1">
        <w:trPr>
          <w:trHeight w:val="390"/>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Отдел культуры и молодежной политики</w:t>
            </w:r>
          </w:p>
        </w:tc>
        <w:tc>
          <w:tcPr>
            <w:tcW w:w="431" w:type="pct"/>
            <w:vMerge/>
            <w:tcBorders>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250,0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w:t>
            </w:r>
          </w:p>
        </w:tc>
      </w:tr>
      <w:tr w:rsidR="00096EE7" w:rsidRPr="00096EE7" w:rsidTr="007C29E1">
        <w:trPr>
          <w:trHeight w:val="420"/>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2 210,0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210,0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500,0</w:t>
            </w:r>
          </w:p>
        </w:tc>
      </w:tr>
      <w:tr w:rsidR="00096EE7" w:rsidRPr="00096EE7" w:rsidTr="007C29E1">
        <w:trPr>
          <w:trHeight w:val="181"/>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375,9</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75,9</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100,0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100,0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100,0</w:t>
            </w:r>
          </w:p>
        </w:tc>
      </w:tr>
      <w:tr w:rsidR="00096EE7" w:rsidRPr="00096EE7" w:rsidTr="007C29E1">
        <w:trPr>
          <w:trHeight w:val="821"/>
        </w:trPr>
        <w:tc>
          <w:tcPr>
            <w:tcW w:w="233" w:type="pct"/>
            <w:vMerge w:val="restar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1.2.</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431" w:type="pct"/>
            <w:vMerge w:val="restart"/>
            <w:tcBorders>
              <w:top w:val="single" w:sz="4" w:space="0" w:color="auto"/>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100,0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100,0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30"/>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100,0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100,0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45"/>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841"/>
        </w:trPr>
        <w:tc>
          <w:tcPr>
            <w:tcW w:w="233" w:type="pc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1.3.</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rPr>
              <w:t xml:space="preserve">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w:t>
            </w:r>
            <w:r w:rsidRPr="00096EE7">
              <w:rPr>
                <w:rFonts w:ascii="Times New Roman" w:hAnsi="Times New Roman"/>
              </w:rPr>
              <w:lastRenderedPageBreak/>
              <w:t>материалов, рекламных проспектов, афиш, буклетов, пригласительных и пр.)</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lastRenderedPageBreak/>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096EE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Отдел культуры и молодежной политики Управления образования, культуры и молодежной политики Администрации Хасынского муниципального округа Магаданской области</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300,0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60,0</w:t>
            </w:r>
          </w:p>
        </w:tc>
      </w:tr>
      <w:tr w:rsidR="00096EE7" w:rsidRPr="00096EE7" w:rsidTr="007C29E1">
        <w:trPr>
          <w:trHeight w:val="705"/>
        </w:trPr>
        <w:tc>
          <w:tcPr>
            <w:tcW w:w="233" w:type="pct"/>
            <w:tcBorders>
              <w:top w:val="single" w:sz="4" w:space="0" w:color="auto"/>
              <w:left w:val="single" w:sz="4" w:space="0" w:color="auto"/>
              <w:bottom w:val="single" w:sz="4" w:space="0" w:color="auto"/>
              <w:right w:val="single" w:sz="4" w:space="0" w:color="auto"/>
            </w:tcBorders>
          </w:tcPr>
          <w:p w:rsidR="00793A1A" w:rsidRPr="00096EE7" w:rsidRDefault="00793A1A" w:rsidP="00096EE7">
            <w:pPr>
              <w:spacing w:after="0" w:line="276" w:lineRule="auto"/>
              <w:jc w:val="center"/>
              <w:rPr>
                <w:rFonts w:ascii="Times New Roman" w:hAnsi="Times New Roman"/>
                <w:bCs/>
                <w:lang w:eastAsia="ru-RU"/>
              </w:rPr>
            </w:pPr>
            <w:r w:rsidRPr="00096EE7">
              <w:rPr>
                <w:rFonts w:ascii="Times New Roman" w:hAnsi="Times New Roman"/>
                <w:bCs/>
                <w:lang w:eastAsia="ru-RU"/>
              </w:rPr>
              <w:t>2.</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both"/>
              <w:rPr>
                <w:rFonts w:ascii="Times New Roman" w:hAnsi="Times New Roman"/>
              </w:rPr>
            </w:pPr>
            <w:r w:rsidRPr="00096EE7">
              <w:rPr>
                <w:rFonts w:ascii="Times New Roman" w:hAnsi="Times New Roman"/>
                <w:bCs/>
              </w:rPr>
              <w:t>Повышение качества и доступности услуг, предоставляемых учреждениями культуры Хасынского округа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ежегодно</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3 431,0</w:t>
            </w:r>
          </w:p>
        </w:tc>
        <w:tc>
          <w:tcPr>
            <w:tcW w:w="32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310,9</w:t>
            </w:r>
          </w:p>
        </w:tc>
        <w:tc>
          <w:tcPr>
            <w:tcW w:w="36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1 740,2</w:t>
            </w:r>
          </w:p>
        </w:tc>
        <w:tc>
          <w:tcPr>
            <w:tcW w:w="38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258,5</w:t>
            </w:r>
          </w:p>
        </w:tc>
        <w:tc>
          <w:tcPr>
            <w:tcW w:w="362"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260,7</w:t>
            </w:r>
          </w:p>
        </w:tc>
        <w:tc>
          <w:tcPr>
            <w:tcW w:w="462"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260,7</w:t>
            </w:r>
          </w:p>
        </w:tc>
      </w:tr>
      <w:tr w:rsidR="00096EE7" w:rsidRPr="00096EE7" w:rsidTr="007C29E1">
        <w:trPr>
          <w:trHeight w:val="1571"/>
        </w:trPr>
        <w:tc>
          <w:tcPr>
            <w:tcW w:w="233" w:type="pct"/>
            <w:vMerge w:val="restar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2.1.</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BF22EB">
            <w:pPr>
              <w:spacing w:after="0" w:line="276" w:lineRule="auto"/>
              <w:jc w:val="both"/>
              <w:rPr>
                <w:rFonts w:ascii="Times New Roman" w:hAnsi="Times New Roman"/>
              </w:rPr>
            </w:pPr>
            <w:r w:rsidRPr="00096EE7">
              <w:rPr>
                <w:rFonts w:ascii="Times New Roman" w:hAnsi="Times New Roman"/>
              </w:rPr>
              <w:t>Обеспечение развития и укрепления материально – технической базы муниципальных учреждений. (</w:t>
            </w:r>
            <w:r w:rsidR="00BF22EB">
              <w:rPr>
                <w:rFonts w:ascii="Times New Roman" w:hAnsi="Times New Roman"/>
              </w:rPr>
              <w:t>п</w:t>
            </w:r>
            <w:r w:rsidRPr="00096EE7">
              <w:rPr>
                <w:rFonts w:ascii="Times New Roman" w:hAnsi="Times New Roman"/>
              </w:rPr>
              <w:t>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предоставления муниципальной услуги.)</w:t>
            </w:r>
          </w:p>
        </w:tc>
        <w:tc>
          <w:tcPr>
            <w:tcW w:w="431" w:type="pct"/>
            <w:vMerge w:val="restart"/>
            <w:tcBorders>
              <w:top w:val="single" w:sz="4" w:space="0" w:color="auto"/>
              <w:left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lang w:eastAsia="ru-RU"/>
              </w:rPr>
            </w:pPr>
            <w:r w:rsidRPr="00096EE7">
              <w:rPr>
                <w:rFonts w:ascii="Times New Roman" w:hAnsi="Times New Roman"/>
                <w:bCs/>
                <w:lang w:eastAsia="ru-RU"/>
              </w:rPr>
              <w:t>ежегодно</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1 590,3</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1 590,3</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405"/>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1 590,3</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1 590,3</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45"/>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600"/>
        </w:trPr>
        <w:tc>
          <w:tcPr>
            <w:tcW w:w="233" w:type="pct"/>
            <w:vMerge w:val="restar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2.2.</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bCs/>
              </w:rPr>
              <w:t>Техническое обслуживание официальных сайтов муниципальных учреждений</w:t>
            </w:r>
          </w:p>
        </w:tc>
        <w:tc>
          <w:tcPr>
            <w:tcW w:w="431" w:type="pct"/>
            <w:vMerge w:val="restart"/>
            <w:tcBorders>
              <w:top w:val="single" w:sz="4" w:space="0" w:color="auto"/>
              <w:left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lang w:eastAsia="ru-RU"/>
              </w:rPr>
            </w:pPr>
            <w:r w:rsidRPr="00096EE7">
              <w:rPr>
                <w:rFonts w:ascii="Times New Roman" w:hAnsi="Times New Roman"/>
                <w:bCs/>
                <w:lang w:eastAsia="ru-RU"/>
              </w:rPr>
              <w:t>ежегодно</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898,2</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201,4</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128,9</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189,3</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189,3</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189,3</w:t>
            </w:r>
          </w:p>
        </w:tc>
      </w:tr>
      <w:tr w:rsidR="00096EE7" w:rsidRPr="00096EE7" w:rsidTr="007C29E1">
        <w:trPr>
          <w:trHeight w:val="435"/>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526,2</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93,4</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44,9</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129,3</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129,3</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129,3</w:t>
            </w:r>
          </w:p>
        </w:tc>
      </w:tr>
      <w:tr w:rsidR="00096EE7" w:rsidRPr="00096EE7" w:rsidTr="007C29E1">
        <w:trPr>
          <w:trHeight w:val="375"/>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372,0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108,0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84,0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60,0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60,0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60,0</w:t>
            </w:r>
          </w:p>
        </w:tc>
      </w:tr>
      <w:tr w:rsidR="00096EE7" w:rsidRPr="00096EE7" w:rsidTr="007C29E1">
        <w:trPr>
          <w:trHeight w:val="1172"/>
        </w:trPr>
        <w:tc>
          <w:tcPr>
            <w:tcW w:w="233" w:type="pc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lastRenderedPageBreak/>
              <w:t>2.3.</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 мероприятий районного масштаба.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096EE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Отдел культуры и молодежной политики Управления образования, культуры и молодежной политики Администрации Хасынского муниципального округа Магаданской области</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1110"/>
        </w:trPr>
        <w:tc>
          <w:tcPr>
            <w:tcW w:w="233" w:type="pct"/>
            <w:vMerge w:val="restar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2.4.</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деятельности.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243,2</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31,2</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69,2</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71,4</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71,4</w:t>
            </w:r>
          </w:p>
        </w:tc>
      </w:tr>
      <w:tr w:rsidR="00096EE7" w:rsidRPr="00096EE7" w:rsidTr="007C29E1">
        <w:trPr>
          <w:trHeight w:val="420"/>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lang w:eastAsia="ru-RU"/>
              </w:rPr>
            </w:pPr>
            <w:r w:rsidRPr="00096EE7">
              <w:rPr>
                <w:rFonts w:ascii="Times New Roman" w:hAnsi="Times New Roman"/>
                <w:lang w:eastAsia="ru-RU"/>
              </w:rPr>
              <w:t>ежегодно</w:t>
            </w: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198,2</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31,2</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54,2</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56,4</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56,4</w:t>
            </w:r>
          </w:p>
        </w:tc>
      </w:tr>
      <w:tr w:rsidR="00096EE7" w:rsidRPr="00096EE7" w:rsidTr="007C29E1">
        <w:trPr>
          <w:trHeight w:val="330"/>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lang w:eastAsia="ru-RU"/>
              </w:rPr>
            </w:pPr>
            <w:r w:rsidRPr="00096EE7">
              <w:rPr>
                <w:rFonts w:ascii="Times New Roman" w:hAnsi="Times New Roman"/>
                <w:lang w:eastAsia="ru-RU"/>
              </w:rPr>
              <w:t>ежегодно</w:t>
            </w: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45,0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15,0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15,0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15,0</w:t>
            </w:r>
          </w:p>
        </w:tc>
      </w:tr>
      <w:tr w:rsidR="00096EE7" w:rsidRPr="00096EE7" w:rsidTr="007C29E1">
        <w:trPr>
          <w:trHeight w:val="405"/>
        </w:trPr>
        <w:tc>
          <w:tcPr>
            <w:tcW w:w="233" w:type="pct"/>
            <w:vMerge w:val="restart"/>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r w:rsidRPr="00096EE7">
              <w:rPr>
                <w:rFonts w:ascii="Times New Roman" w:hAnsi="Times New Roman"/>
                <w:lang w:eastAsia="ru-RU"/>
              </w:rPr>
              <w:t>2.5.</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rPr>
            </w:pPr>
            <w:r w:rsidRPr="00096EE7">
              <w:rPr>
                <w:rFonts w:ascii="Times New Roman" w:hAnsi="Times New Roman"/>
              </w:rPr>
              <w:t>Проведение специальной оценки условий труда</w:t>
            </w:r>
          </w:p>
        </w:tc>
        <w:tc>
          <w:tcPr>
            <w:tcW w:w="431" w:type="pct"/>
            <w:vMerge w:val="restart"/>
            <w:tcBorders>
              <w:top w:val="single" w:sz="4" w:space="0" w:color="auto"/>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99,3</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78,3</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rPr>
            </w:pPr>
            <w:r w:rsidRPr="00096EE7">
              <w:rPr>
                <w:rFonts w:ascii="Times New Roman" w:hAnsi="Times New Roman"/>
                <w:bCs/>
              </w:rPr>
              <w:t>21,0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02"/>
        </w:trPr>
        <w:tc>
          <w:tcPr>
            <w:tcW w:w="233" w:type="pct"/>
            <w:vMerge/>
            <w:tcBorders>
              <w:top w:val="single" w:sz="4" w:space="0" w:color="auto"/>
              <w:left w:val="single" w:sz="4" w:space="0" w:color="auto"/>
              <w:bottom w:val="single" w:sz="4" w:space="0" w:color="auto"/>
              <w:right w:val="single" w:sz="4" w:space="0" w:color="auto"/>
            </w:tcBorders>
          </w:tcPr>
          <w:p w:rsidR="009971F5" w:rsidRPr="00096EE7" w:rsidRDefault="009971F5"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21,0</w:t>
            </w:r>
          </w:p>
        </w:tc>
        <w:tc>
          <w:tcPr>
            <w:tcW w:w="32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21,0</w:t>
            </w:r>
          </w:p>
        </w:tc>
        <w:tc>
          <w:tcPr>
            <w:tcW w:w="383"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9971F5" w:rsidRPr="00096EE7" w:rsidRDefault="009971F5"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435"/>
        </w:trPr>
        <w:tc>
          <w:tcPr>
            <w:tcW w:w="233" w:type="pct"/>
            <w:tcBorders>
              <w:top w:val="single" w:sz="4" w:space="0" w:color="auto"/>
              <w:left w:val="single" w:sz="4" w:space="0" w:color="auto"/>
              <w:bottom w:val="single" w:sz="4" w:space="0" w:color="auto"/>
              <w:right w:val="single" w:sz="4" w:space="0" w:color="auto"/>
            </w:tcBorders>
          </w:tcPr>
          <w:p w:rsidR="00793A1A" w:rsidRPr="00096EE7" w:rsidRDefault="00793A1A" w:rsidP="00096EE7">
            <w:pPr>
              <w:spacing w:after="0" w:line="276" w:lineRule="auto"/>
              <w:jc w:val="center"/>
              <w:rPr>
                <w:rFonts w:ascii="Times New Roman" w:hAnsi="Times New Roman"/>
                <w:bCs/>
                <w:lang w:eastAsia="ru-RU"/>
              </w:rPr>
            </w:pPr>
            <w:r w:rsidRPr="00096EE7">
              <w:rPr>
                <w:rFonts w:ascii="Times New Roman" w:hAnsi="Times New Roman"/>
                <w:bCs/>
                <w:lang w:eastAsia="ru-RU"/>
              </w:rPr>
              <w:t>3.</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both"/>
              <w:rPr>
                <w:rFonts w:ascii="Times New Roman" w:hAnsi="Times New Roman"/>
              </w:rPr>
            </w:pPr>
            <w:r w:rsidRPr="00096EE7">
              <w:rPr>
                <w:rFonts w:ascii="Times New Roman" w:hAnsi="Times New Roman"/>
                <w:bCs/>
              </w:rPr>
              <w:t>Создание условий для поддержки кинематографии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1 723,3</w:t>
            </w:r>
          </w:p>
        </w:tc>
        <w:tc>
          <w:tcPr>
            <w:tcW w:w="32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1 074,7</w:t>
            </w:r>
          </w:p>
        </w:tc>
        <w:tc>
          <w:tcPr>
            <w:tcW w:w="36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93,0</w:t>
            </w:r>
          </w:p>
        </w:tc>
        <w:tc>
          <w:tcPr>
            <w:tcW w:w="38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230,8</w:t>
            </w:r>
          </w:p>
        </w:tc>
        <w:tc>
          <w:tcPr>
            <w:tcW w:w="362" w:type="pct"/>
            <w:tcBorders>
              <w:top w:val="nil"/>
              <w:left w:val="nil"/>
              <w:bottom w:val="nil"/>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162,4</w:t>
            </w:r>
          </w:p>
        </w:tc>
        <w:tc>
          <w:tcPr>
            <w:tcW w:w="462" w:type="pct"/>
            <w:tcBorders>
              <w:top w:val="nil"/>
              <w:left w:val="nil"/>
              <w:bottom w:val="nil"/>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162,4</w:t>
            </w:r>
          </w:p>
        </w:tc>
      </w:tr>
      <w:tr w:rsidR="00096EE7" w:rsidRPr="00096EE7" w:rsidTr="007C29E1">
        <w:trPr>
          <w:trHeight w:val="900"/>
        </w:trPr>
        <w:tc>
          <w:tcPr>
            <w:tcW w:w="233" w:type="pct"/>
            <w:vMerge w:val="restart"/>
            <w:tcBorders>
              <w:top w:val="single" w:sz="4" w:space="0" w:color="auto"/>
              <w:left w:val="single" w:sz="4" w:space="0" w:color="auto"/>
              <w:bottom w:val="single" w:sz="4" w:space="0" w:color="auto"/>
              <w:right w:val="single" w:sz="4" w:space="0" w:color="auto"/>
            </w:tcBorders>
          </w:tcPr>
          <w:p w:rsidR="00793A1A" w:rsidRPr="00096EE7" w:rsidRDefault="00793A1A" w:rsidP="00096EE7">
            <w:pPr>
              <w:spacing w:after="0" w:line="276" w:lineRule="auto"/>
              <w:jc w:val="center"/>
              <w:rPr>
                <w:rFonts w:ascii="Times New Roman" w:hAnsi="Times New Roman"/>
                <w:lang w:eastAsia="ru-RU"/>
              </w:rPr>
            </w:pPr>
            <w:r w:rsidRPr="00096EE7">
              <w:rPr>
                <w:rFonts w:ascii="Times New Roman" w:hAnsi="Times New Roman"/>
                <w:lang w:eastAsia="ru-RU"/>
              </w:rPr>
              <w:lastRenderedPageBreak/>
              <w:t>3.1.</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both"/>
              <w:rPr>
                <w:rFonts w:ascii="Times New Roman" w:hAnsi="Times New Roman"/>
              </w:rPr>
            </w:pPr>
            <w:r w:rsidRPr="00096EE7">
              <w:rPr>
                <w:rFonts w:ascii="Times New Roman" w:hAnsi="Times New Roman"/>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431" w:type="pct"/>
            <w:vMerge w:val="restart"/>
            <w:tcBorders>
              <w:top w:val="single" w:sz="4" w:space="0" w:color="auto"/>
              <w:left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1 723,3</w:t>
            </w:r>
          </w:p>
        </w:tc>
        <w:tc>
          <w:tcPr>
            <w:tcW w:w="32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1 074,7</w:t>
            </w:r>
          </w:p>
        </w:tc>
        <w:tc>
          <w:tcPr>
            <w:tcW w:w="36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93,0</w:t>
            </w:r>
          </w:p>
        </w:tc>
        <w:tc>
          <w:tcPr>
            <w:tcW w:w="38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230,8</w:t>
            </w:r>
          </w:p>
        </w:tc>
        <w:tc>
          <w:tcPr>
            <w:tcW w:w="362" w:type="pct"/>
            <w:tcBorders>
              <w:top w:val="single" w:sz="4" w:space="0" w:color="auto"/>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162,4</w:t>
            </w:r>
          </w:p>
        </w:tc>
        <w:tc>
          <w:tcPr>
            <w:tcW w:w="462" w:type="pct"/>
            <w:tcBorders>
              <w:top w:val="single" w:sz="4" w:space="0" w:color="auto"/>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162,4</w:t>
            </w:r>
          </w:p>
        </w:tc>
      </w:tr>
      <w:tr w:rsidR="00096EE7" w:rsidRPr="00096EE7" w:rsidTr="007C29E1">
        <w:trPr>
          <w:trHeight w:val="375"/>
        </w:trPr>
        <w:tc>
          <w:tcPr>
            <w:tcW w:w="233" w:type="pct"/>
            <w:vMerge/>
            <w:tcBorders>
              <w:top w:val="single" w:sz="4" w:space="0" w:color="auto"/>
              <w:left w:val="single" w:sz="4" w:space="0" w:color="auto"/>
              <w:bottom w:val="single" w:sz="4" w:space="0" w:color="auto"/>
              <w:right w:val="single" w:sz="4" w:space="0" w:color="auto"/>
            </w:tcBorders>
          </w:tcPr>
          <w:p w:rsidR="00793A1A" w:rsidRPr="00096EE7" w:rsidRDefault="00793A1A"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1 583,6</w:t>
            </w:r>
          </w:p>
        </w:tc>
        <w:tc>
          <w:tcPr>
            <w:tcW w:w="32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1 011,8</w:t>
            </w:r>
          </w:p>
        </w:tc>
        <w:tc>
          <w:tcPr>
            <w:tcW w:w="36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rPr>
            </w:pPr>
            <w:r w:rsidRPr="00096EE7">
              <w:rPr>
                <w:rFonts w:ascii="Times New Roman" w:hAnsi="Times New Roman"/>
              </w:rPr>
              <w:t>86,8</w:t>
            </w:r>
          </w:p>
        </w:tc>
        <w:tc>
          <w:tcPr>
            <w:tcW w:w="383"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160,2</w:t>
            </w:r>
          </w:p>
        </w:tc>
        <w:tc>
          <w:tcPr>
            <w:tcW w:w="362"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162,4</w:t>
            </w:r>
          </w:p>
        </w:tc>
        <w:tc>
          <w:tcPr>
            <w:tcW w:w="462" w:type="pct"/>
            <w:tcBorders>
              <w:top w:val="nil"/>
              <w:left w:val="nil"/>
              <w:bottom w:val="single" w:sz="4" w:space="0" w:color="auto"/>
              <w:right w:val="single" w:sz="4" w:space="0" w:color="auto"/>
            </w:tcBorders>
            <w:shd w:val="clear" w:color="auto" w:fill="auto"/>
          </w:tcPr>
          <w:p w:rsidR="00793A1A" w:rsidRPr="00096EE7" w:rsidRDefault="00793A1A" w:rsidP="00096EE7">
            <w:pPr>
              <w:spacing w:after="0" w:line="276" w:lineRule="auto"/>
              <w:jc w:val="center"/>
              <w:rPr>
                <w:rFonts w:ascii="Times New Roman" w:hAnsi="Times New Roman"/>
                <w:bCs/>
              </w:rPr>
            </w:pPr>
            <w:r w:rsidRPr="00096EE7">
              <w:rPr>
                <w:rFonts w:ascii="Times New Roman" w:hAnsi="Times New Roman"/>
                <w:bCs/>
              </w:rPr>
              <w:t>162,4</w:t>
            </w:r>
          </w:p>
        </w:tc>
      </w:tr>
      <w:tr w:rsidR="00096EE7" w:rsidRPr="00096EE7" w:rsidTr="007C29E1">
        <w:trPr>
          <w:trHeight w:val="405"/>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139,7</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62,9</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6,2</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70,6</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42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4.</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bCs/>
              </w:rPr>
              <w:t>Обеспечение выполнения функций муниципальными учреждениями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395 032,0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90 860,1</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76 974,1</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75 967,4</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84 717,4</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88 260,3</w:t>
            </w:r>
          </w:p>
        </w:tc>
      </w:tr>
      <w:tr w:rsidR="00096EE7" w:rsidRPr="00096EE7" w:rsidTr="007C29E1">
        <w:trPr>
          <w:trHeight w:val="420"/>
        </w:trPr>
        <w:tc>
          <w:tcPr>
            <w:tcW w:w="233" w:type="pct"/>
            <w:vMerge w:val="restart"/>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4.1</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Расходы на обеспечение деятельности (оказание услуг) муниципальных учреждений</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756"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388 246,1</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66 670,1</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74 506,8</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74 812,4</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83 412,9</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87 160,3</w:t>
            </w:r>
          </w:p>
        </w:tc>
      </w:tr>
      <w:tr w:rsidR="00096EE7" w:rsidRPr="00096EE7" w:rsidTr="007C29E1">
        <w:trPr>
          <w:trHeight w:val="645"/>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46 193,0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41 486,5</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4 706,5</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531"/>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мясного бюджета</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340 369,5</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25 183,6</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69 800,3</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74 812,4</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83 412,9</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87 160,3</w:t>
            </w:r>
          </w:p>
        </w:tc>
      </w:tr>
      <w:tr w:rsidR="00096EE7" w:rsidRPr="00096EE7" w:rsidTr="007C29E1">
        <w:trPr>
          <w:trHeight w:val="360"/>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МБУК «Дом культуры Хасынского муниципального округа Магаданской области»</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ОБ</w:t>
            </w: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4 698,3</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4 698,3</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417"/>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МБ</w:t>
            </w: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234 860,7</w:t>
            </w:r>
          </w:p>
        </w:tc>
        <w:tc>
          <w:tcPr>
            <w:tcW w:w="323"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44 864,4</w:t>
            </w:r>
          </w:p>
        </w:tc>
        <w:tc>
          <w:tcPr>
            <w:tcW w:w="363"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42 238,5</w:t>
            </w:r>
          </w:p>
        </w:tc>
        <w:tc>
          <w:tcPr>
            <w:tcW w:w="383"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44 326,7</w:t>
            </w:r>
          </w:p>
        </w:tc>
        <w:tc>
          <w:tcPr>
            <w:tcW w:w="362"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50 808,9</w:t>
            </w:r>
          </w:p>
        </w:tc>
        <w:tc>
          <w:tcPr>
            <w:tcW w:w="462"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52 622,2</w:t>
            </w:r>
          </w:p>
        </w:tc>
      </w:tr>
      <w:tr w:rsidR="00096EE7" w:rsidRPr="00096EE7" w:rsidTr="007C29E1">
        <w:trPr>
          <w:trHeight w:val="300"/>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МБУК «Дом культуры пос. Стекольный»</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ОБ</w:t>
            </w: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p>
        </w:tc>
        <w:tc>
          <w:tcPr>
            <w:tcW w:w="323"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p>
        </w:tc>
        <w:tc>
          <w:tcPr>
            <w:tcW w:w="363"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8,2</w:t>
            </w:r>
          </w:p>
        </w:tc>
        <w:tc>
          <w:tcPr>
            <w:tcW w:w="383"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56,4</w:t>
            </w:r>
          </w:p>
        </w:tc>
        <w:tc>
          <w:tcPr>
            <w:tcW w:w="462" w:type="pct"/>
            <w:tcBorders>
              <w:top w:val="single" w:sz="4" w:space="0" w:color="auto"/>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56,4</w:t>
            </w:r>
          </w:p>
        </w:tc>
      </w:tr>
      <w:tr w:rsidR="00096EE7" w:rsidRPr="00096EE7" w:rsidTr="007C29E1">
        <w:trPr>
          <w:trHeight w:val="360"/>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МБ</w:t>
            </w:r>
          </w:p>
        </w:tc>
        <w:tc>
          <w:tcPr>
            <w:tcW w:w="75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148 687,1</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23 491,5</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27 561,8</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30 485,7</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32 610,0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34 538,1</w:t>
            </w:r>
          </w:p>
        </w:tc>
      </w:tr>
      <w:tr w:rsidR="00096EE7" w:rsidRPr="00096EE7" w:rsidTr="007C29E1">
        <w:trPr>
          <w:trHeight w:val="2174"/>
        </w:trPr>
        <w:tc>
          <w:tcPr>
            <w:tcW w:w="233" w:type="pct"/>
            <w:vMerge w:val="restart"/>
            <w:tcBorders>
              <w:top w:val="single" w:sz="4" w:space="0" w:color="auto"/>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lastRenderedPageBreak/>
              <w:t>4.1.1</w:t>
            </w:r>
            <w:r w:rsidR="007C29E1">
              <w:rPr>
                <w:rFonts w:ascii="Times New Roman" w:hAnsi="Times New Roman"/>
                <w:lang w:eastAsia="ru-RU"/>
              </w:rPr>
              <w:t>.</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Выплата заработной платы отдельным категориям работников в соответствии   </w:t>
            </w:r>
            <w:r w:rsidR="00BF22EB">
              <w:rPr>
                <w:rFonts w:ascii="Times New Roman" w:hAnsi="Times New Roman"/>
              </w:rPr>
              <w:t xml:space="preserve">с </w:t>
            </w:r>
            <w:r w:rsidRPr="00096EE7">
              <w:rPr>
                <w:rFonts w:ascii="Times New Roman" w:hAnsi="Times New Roman"/>
              </w:rPr>
              <w:t>Указ</w:t>
            </w:r>
            <w:r w:rsidR="00BF22EB">
              <w:rPr>
                <w:rFonts w:ascii="Times New Roman" w:hAnsi="Times New Roman"/>
              </w:rPr>
              <w:t>ом</w:t>
            </w:r>
            <w:r w:rsidRPr="00096EE7">
              <w:rPr>
                <w:rFonts w:ascii="Times New Roman" w:hAnsi="Times New Roman"/>
              </w:rPr>
              <w:t xml:space="preserve"> Президента Р</w:t>
            </w:r>
            <w:r w:rsidR="00BF22EB">
              <w:rPr>
                <w:rFonts w:ascii="Times New Roman" w:hAnsi="Times New Roman"/>
              </w:rPr>
              <w:t xml:space="preserve">оссийской </w:t>
            </w:r>
            <w:r w:rsidRPr="00096EE7">
              <w:rPr>
                <w:rFonts w:ascii="Times New Roman" w:hAnsi="Times New Roman"/>
              </w:rPr>
              <w:t>Ф</w:t>
            </w:r>
            <w:r w:rsidR="00BF22EB">
              <w:rPr>
                <w:rFonts w:ascii="Times New Roman" w:hAnsi="Times New Roman"/>
              </w:rPr>
              <w:t>едерации</w:t>
            </w:r>
            <w:r w:rsidRPr="00096EE7">
              <w:rPr>
                <w:rFonts w:ascii="Times New Roman" w:hAnsi="Times New Roman"/>
              </w:rPr>
              <w:t xml:space="preserve"> от 07.05.2012 </w:t>
            </w:r>
            <w:r w:rsidR="00BF22EB">
              <w:rPr>
                <w:rFonts w:ascii="Times New Roman" w:hAnsi="Times New Roman"/>
              </w:rPr>
              <w:t>№</w:t>
            </w:r>
            <w:r w:rsidRPr="00096EE7">
              <w:rPr>
                <w:rFonts w:ascii="Times New Roman" w:hAnsi="Times New Roman"/>
              </w:rPr>
              <w:t xml:space="preserve"> 597 </w:t>
            </w:r>
            <w:r w:rsidR="00BF22EB">
              <w:rPr>
                <w:rFonts w:ascii="Times New Roman" w:hAnsi="Times New Roman"/>
              </w:rPr>
              <w:t>«</w:t>
            </w:r>
            <w:r w:rsidRPr="00096EE7">
              <w:rPr>
                <w:rFonts w:ascii="Times New Roman" w:hAnsi="Times New Roman"/>
              </w:rPr>
              <w:t>О мероприятиях по реализации государ</w:t>
            </w:r>
            <w:r w:rsidR="00BF22EB">
              <w:rPr>
                <w:rFonts w:ascii="Times New Roman" w:hAnsi="Times New Roman"/>
              </w:rPr>
              <w:t xml:space="preserve">ственной социальной политики», </w:t>
            </w:r>
            <w:r w:rsidRPr="00096EE7">
              <w:rPr>
                <w:rFonts w:ascii="Times New Roman" w:hAnsi="Times New Roman"/>
              </w:rPr>
              <w:t xml:space="preserve">от 01.06.2012 </w:t>
            </w:r>
            <w:r w:rsidR="00BF22EB">
              <w:rPr>
                <w:rFonts w:ascii="Times New Roman" w:hAnsi="Times New Roman"/>
              </w:rPr>
              <w:t>№</w:t>
            </w:r>
            <w:r w:rsidRPr="00096EE7">
              <w:rPr>
                <w:rFonts w:ascii="Times New Roman" w:hAnsi="Times New Roman"/>
              </w:rPr>
              <w:t xml:space="preserve"> 761 </w:t>
            </w:r>
            <w:r w:rsidR="00BF22EB">
              <w:rPr>
                <w:rFonts w:ascii="Times New Roman" w:hAnsi="Times New Roman"/>
              </w:rPr>
              <w:t>«</w:t>
            </w:r>
            <w:r w:rsidRPr="00096EE7">
              <w:rPr>
                <w:rFonts w:ascii="Times New Roman" w:hAnsi="Times New Roman"/>
              </w:rPr>
              <w:t>О Национальной стратегии действий в интересах детей на 2012 - 2017 годы</w:t>
            </w:r>
            <w:r w:rsidR="00BF22EB">
              <w:rPr>
                <w:rFonts w:ascii="Times New Roman" w:hAnsi="Times New Roman"/>
              </w:rPr>
              <w:t>»</w:t>
            </w:r>
            <w:r w:rsidRPr="00096EE7">
              <w:rPr>
                <w:rFonts w:ascii="Times New Roman" w:hAnsi="Times New Roman"/>
              </w:rPr>
              <w:t xml:space="preserve">, в том числе на частичную компенсацию дополнительных расходов в связи с </w:t>
            </w:r>
            <w:r w:rsidR="00BF22EB" w:rsidRPr="00096EE7">
              <w:rPr>
                <w:rFonts w:ascii="Times New Roman" w:hAnsi="Times New Roman"/>
              </w:rPr>
              <w:t>индексацией оплаты</w:t>
            </w:r>
            <w:r w:rsidRPr="00096EE7">
              <w:rPr>
                <w:rFonts w:ascii="Times New Roman" w:hAnsi="Times New Roman"/>
              </w:rPr>
              <w:t xml:space="preserve"> труда работников </w:t>
            </w:r>
            <w:r w:rsidR="00BF22EB" w:rsidRPr="00096EE7">
              <w:rPr>
                <w:rFonts w:ascii="Times New Roman" w:hAnsi="Times New Roman"/>
              </w:rPr>
              <w:t>муниципальных учреждений</w:t>
            </w:r>
            <w:r w:rsidR="00BF22EB">
              <w:rPr>
                <w:rFonts w:ascii="Times New Roman" w:hAnsi="Times New Roman"/>
              </w:rPr>
              <w:t xml:space="preserve"> с 01.08.2023 и 01.12. 2023</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441"/>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МБУК «Дом культуры Хасынского </w:t>
            </w:r>
            <w:r w:rsidR="00BF22EB" w:rsidRPr="00096EE7">
              <w:rPr>
                <w:rFonts w:ascii="Times New Roman" w:hAnsi="Times New Roman"/>
              </w:rPr>
              <w:t>муниципального округа</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p>
        </w:tc>
        <w:tc>
          <w:tcPr>
            <w:tcW w:w="75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200"/>
        </w:trPr>
        <w:tc>
          <w:tcPr>
            <w:tcW w:w="233" w:type="pct"/>
            <w:vMerge w:val="restar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4.2.</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w:t>
            </w:r>
            <w:r w:rsidR="00BF22EB" w:rsidRPr="00096EE7">
              <w:rPr>
                <w:rFonts w:ascii="Times New Roman" w:hAnsi="Times New Roman"/>
                <w:bCs/>
                <w:lang w:eastAsia="ru-RU"/>
              </w:rPr>
              <w:t>муниципальный округ Магаданской</w:t>
            </w:r>
            <w:r w:rsidRPr="00096EE7">
              <w:rPr>
                <w:rFonts w:ascii="Times New Roman" w:hAnsi="Times New Roman"/>
                <w:bCs/>
                <w:lang w:eastAsia="ru-RU"/>
              </w:rPr>
              <w:t xml:space="preserve"> области</w:t>
            </w:r>
            <w:r w:rsidRPr="00096EE7">
              <w:rPr>
                <w:rFonts w:ascii="Times New Roman" w:hAnsi="Times New Roman"/>
              </w:rPr>
              <w:t>» и членам их семей</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5 044,3</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1 334,5</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805,3</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900,0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1 104,5</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900,0</w:t>
            </w:r>
          </w:p>
        </w:tc>
      </w:tr>
      <w:tr w:rsidR="00096EE7" w:rsidRPr="00096EE7" w:rsidTr="007C29E1">
        <w:trPr>
          <w:trHeight w:val="450"/>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2 665,4</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636,0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249,9</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579,5</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600,0</w:t>
            </w:r>
          </w:p>
        </w:tc>
      </w:tr>
      <w:tr w:rsidR="00096EE7" w:rsidRPr="00096EE7" w:rsidTr="007C29E1">
        <w:trPr>
          <w:trHeight w:val="360"/>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2 378,9</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698,5</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555,4</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525,0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300,0</w:t>
            </w:r>
          </w:p>
        </w:tc>
      </w:tr>
      <w:tr w:rsidR="00096EE7" w:rsidRPr="00096EE7" w:rsidTr="007C29E1">
        <w:trPr>
          <w:trHeight w:val="1286"/>
        </w:trPr>
        <w:tc>
          <w:tcPr>
            <w:tcW w:w="233" w:type="pct"/>
            <w:vMerge w:val="restar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4.3.</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79,6</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79,6</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405"/>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79,6</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79,6</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15"/>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845"/>
        </w:trPr>
        <w:tc>
          <w:tcPr>
            <w:tcW w:w="233" w:type="pct"/>
            <w:vMerge w:val="restar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4.4.</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w:t>
            </w:r>
            <w:r w:rsidRPr="00096EE7">
              <w:rPr>
                <w:rFonts w:ascii="Times New Roman" w:hAnsi="Times New Roman"/>
                <w:bCs/>
                <w:lang w:eastAsia="ru-RU"/>
              </w:rPr>
              <w:t xml:space="preserve">муниципальный </w:t>
            </w:r>
            <w:r w:rsidR="00BF22EB" w:rsidRPr="00096EE7">
              <w:rPr>
                <w:rFonts w:ascii="Times New Roman" w:hAnsi="Times New Roman"/>
                <w:bCs/>
                <w:lang w:eastAsia="ru-RU"/>
              </w:rPr>
              <w:t>округ Магаданской</w:t>
            </w:r>
            <w:r w:rsidRPr="00096EE7">
              <w:rPr>
                <w:rFonts w:ascii="Times New Roman" w:hAnsi="Times New Roman"/>
                <w:bCs/>
                <w:lang w:eastAsia="ru-RU"/>
              </w:rPr>
              <w:t xml:space="preserve"> области</w:t>
            </w:r>
            <w:r w:rsidRPr="00096EE7">
              <w:rPr>
                <w:rFonts w:ascii="Times New Roman" w:hAnsi="Times New Roman"/>
              </w:rPr>
              <w:t xml:space="preserve">», прибывшими в </w:t>
            </w:r>
            <w:r w:rsidRPr="00096EE7">
              <w:rPr>
                <w:rFonts w:ascii="Times New Roman" w:hAnsi="Times New Roman"/>
              </w:rPr>
              <w:lastRenderedPageBreak/>
              <w:t>соответствии с этими договорами из други</w:t>
            </w:r>
            <w:r w:rsidR="00BF22EB">
              <w:rPr>
                <w:rFonts w:ascii="Times New Roman" w:hAnsi="Times New Roman"/>
              </w:rPr>
              <w:t>х регионов Российской Федерации</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lastRenderedPageBreak/>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197"/>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79"/>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990"/>
        </w:trPr>
        <w:tc>
          <w:tcPr>
            <w:tcW w:w="233" w:type="pct"/>
            <w:vMerge w:val="restar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4.5.</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365,8</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365,8</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75"/>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 xml:space="preserve">МБУК «Дом культуры Хасынского </w:t>
            </w:r>
            <w:r w:rsidRPr="00096EE7">
              <w:rPr>
                <w:rFonts w:ascii="Times New Roman" w:hAnsi="Times New Roman"/>
                <w:bCs/>
                <w:lang w:eastAsia="ru-RU"/>
              </w:rPr>
              <w:t>муниципального округа Магаданской области</w:t>
            </w:r>
            <w:r w:rsidRPr="00096EE7">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365,8</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365,8</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МБУК «Дом культуры пос. Стекольный»</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795"/>
        </w:trPr>
        <w:tc>
          <w:tcPr>
            <w:tcW w:w="233" w:type="pct"/>
            <w:vMerge w:val="restar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4.6.</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bCs/>
              </w:rPr>
              <w:t>Разработка проектно-сметной документации, проведение работ по проверке достоверности и обоснованности сметной стоимости.</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2024-2028</w:t>
            </w:r>
          </w:p>
        </w:tc>
        <w:tc>
          <w:tcPr>
            <w:tcW w:w="756" w:type="pct"/>
            <w:vMerge w:val="restar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130,0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130,0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60"/>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lang w:eastAsia="ru-RU"/>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lang w:eastAsia="ru-RU"/>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vMerge/>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130,0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130,0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rPr>
              <w:t>4.7.</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Расходы производимые за счет дотации на поддержку мер по </w:t>
            </w:r>
            <w:r w:rsidRPr="00096EE7">
              <w:rPr>
                <w:rFonts w:ascii="Times New Roman" w:hAnsi="Times New Roman"/>
              </w:rPr>
              <w:lastRenderedPageBreak/>
              <w:t>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lastRenderedPageBreak/>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lang w:eastAsia="ru-RU"/>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lang w:eastAsia="ru-RU"/>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val="restart"/>
            <w:tcBorders>
              <w:top w:val="single" w:sz="4" w:space="0" w:color="auto"/>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4.8.</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bCs/>
                <w:lang w:eastAsia="ru-RU"/>
              </w:rPr>
            </w:pPr>
            <w:r w:rsidRPr="00096EE7">
              <w:rPr>
                <w:rFonts w:ascii="Times New Roman" w:hAnsi="Times New Roman"/>
                <w:bCs/>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431" w:type="pct"/>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1 166,2</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1 166,2</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60"/>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bCs/>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tc>
        <w:tc>
          <w:tcPr>
            <w:tcW w:w="431" w:type="pct"/>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1 166,2</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1 166,2</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1 166,2</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1 166,2</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val="restart"/>
            <w:tcBorders>
              <w:top w:val="single" w:sz="4" w:space="0" w:color="auto"/>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4.9.</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Проведение государственной экспертизы проектной документации, осуществление строительного </w:t>
            </w:r>
            <w:r w:rsidRPr="00096EE7">
              <w:rPr>
                <w:rFonts w:ascii="Times New Roman" w:hAnsi="Times New Roman"/>
              </w:rPr>
              <w:lastRenderedPageBreak/>
              <w:t>контроля, включая авторский надзор за капитальным ремонтом объектов капитального строительства</w:t>
            </w:r>
          </w:p>
        </w:tc>
        <w:tc>
          <w:tcPr>
            <w:tcW w:w="431" w:type="pct"/>
            <w:vMerge w:val="restart"/>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55,0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55,0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360"/>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Хасынского городского округа</w:t>
            </w:r>
            <w:r w:rsidR="00BF22EB">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55,0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55,0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360"/>
        </w:trPr>
        <w:tc>
          <w:tcPr>
            <w:tcW w:w="233" w:type="pct"/>
            <w:vMerge w:val="restart"/>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4.10</w:t>
            </w:r>
            <w:r w:rsidR="007C29E1">
              <w:rPr>
                <w:rFonts w:ascii="Times New Roman" w:hAnsi="Times New Roman"/>
                <w:lang w:eastAsia="ru-RU"/>
              </w:rPr>
              <w:t>.</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Субсидии муниципальным бюджетным учреждениям на текущий и капитальный ремонт недвижимого имущества и </w:t>
            </w:r>
            <w:r w:rsidR="00BF22EB" w:rsidRPr="00096EE7">
              <w:rPr>
                <w:rFonts w:ascii="Times New Roman" w:hAnsi="Times New Roman"/>
              </w:rPr>
              <w:t>особо ценного имущества,</w:t>
            </w:r>
            <w:r w:rsidRPr="00096EE7">
              <w:rPr>
                <w:rFonts w:ascii="Times New Roman" w:hAnsi="Times New Roman"/>
              </w:rPr>
              <w:t xml:space="preserve"> закрепленного за бюджетным учреждением на праве оперативного управления</w:t>
            </w:r>
          </w:p>
        </w:tc>
        <w:tc>
          <w:tcPr>
            <w:tcW w:w="431" w:type="pct"/>
            <w:vMerge w:val="restart"/>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600,0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200,0</w:t>
            </w:r>
          </w:p>
        </w:tc>
      </w:tr>
      <w:tr w:rsidR="00096EE7" w:rsidRPr="00096EE7" w:rsidTr="007C29E1">
        <w:trPr>
          <w:trHeight w:val="360"/>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Хасынского городского округа</w:t>
            </w:r>
            <w:r w:rsidR="00BF22EB">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300,0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100,0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100,0</w:t>
            </w:r>
          </w:p>
        </w:tc>
      </w:tr>
      <w:tr w:rsidR="00096EE7" w:rsidRPr="00096EE7" w:rsidTr="007C29E1">
        <w:trPr>
          <w:trHeight w:val="360"/>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300,0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100,0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100,0</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t>5</w:t>
            </w:r>
            <w:r w:rsidR="007C29E1">
              <w:rPr>
                <w:rFonts w:ascii="Times New Roman" w:hAnsi="Times New Roman"/>
                <w:bCs/>
              </w:rPr>
              <w:t>.</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bCs/>
                <w:iCs/>
              </w:rPr>
              <w:t>Предоставление дополнительной меры социальной поддержки гражданам, призванным на военную службу по мобилизации</w:t>
            </w:r>
          </w:p>
        </w:tc>
        <w:tc>
          <w:tcPr>
            <w:tcW w:w="431" w:type="pct"/>
            <w:vMerge w:val="restart"/>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lang w:eastAsia="ru-RU"/>
              </w:rPr>
            </w:pPr>
            <w:r w:rsidRPr="00096EE7">
              <w:rPr>
                <w:rFonts w:ascii="Times New Roman" w:hAnsi="Times New Roman"/>
                <w:bCs/>
              </w:rPr>
              <w:t>2024-2028</w:t>
            </w:r>
          </w:p>
        </w:tc>
        <w:tc>
          <w:tcPr>
            <w:tcW w:w="75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6 782,8</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1 776,4</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1 776,4</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1 776,4</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726,8</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726,8</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5.1.</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bCs/>
                <w:iCs/>
              </w:rPr>
              <w:t>Расходы на реализацию мер социальной поддержки мобилизованных граждан и членов их семей</w:t>
            </w:r>
          </w:p>
        </w:tc>
        <w:tc>
          <w:tcPr>
            <w:tcW w:w="431"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lang w:eastAsia="ru-RU"/>
              </w:rPr>
            </w:pPr>
          </w:p>
        </w:tc>
        <w:tc>
          <w:tcPr>
            <w:tcW w:w="756"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6 782,8</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1 776,4</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1 776,4</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1 776,4</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726,8</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726,8</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tc>
        <w:tc>
          <w:tcPr>
            <w:tcW w:w="431"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lang w:eastAsia="ru-RU"/>
              </w:rPr>
            </w:pPr>
          </w:p>
        </w:tc>
        <w:tc>
          <w:tcPr>
            <w:tcW w:w="756" w:type="pct"/>
            <w:vMerge/>
            <w:tcBorders>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3 634,0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726,8</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726,8</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726,8</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726,8</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726,8</w:t>
            </w:r>
          </w:p>
        </w:tc>
      </w:tr>
      <w:tr w:rsidR="00096EE7" w:rsidRPr="00096EE7" w:rsidTr="007C29E1">
        <w:trPr>
          <w:trHeight w:val="360"/>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lang w:eastAsia="ru-RU"/>
              </w:rPr>
            </w:pPr>
          </w:p>
        </w:tc>
        <w:tc>
          <w:tcPr>
            <w:tcW w:w="75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3 148,8</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1 049,6</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1 049,6</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1 049,6</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lastRenderedPageBreak/>
              <w:t>6.</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bCs/>
              </w:rPr>
              <w:t>Отдельные мероприятия в рамках софинансирования</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rPr>
            </w:pPr>
            <w:r w:rsidRPr="00096EE7">
              <w:rPr>
                <w:rFonts w:ascii="Times New Roman" w:hAnsi="Times New Roman"/>
                <w:bCs/>
              </w:rPr>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val="restart"/>
            <w:tcBorders>
              <w:top w:val="single" w:sz="4" w:space="0" w:color="auto"/>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6.1.</w:t>
            </w:r>
          </w:p>
          <w:p w:rsidR="00EB5827" w:rsidRPr="00096EE7" w:rsidRDefault="00EB5827" w:rsidP="00096EE7">
            <w:pPr>
              <w:spacing w:after="0" w:line="276" w:lineRule="auto"/>
              <w:jc w:val="center"/>
              <w:rPr>
                <w:rFonts w:ascii="Times New Roman" w:hAnsi="Times New Roman"/>
              </w:rPr>
            </w:pPr>
          </w:p>
          <w:p w:rsidR="00EB5827" w:rsidRPr="00096EE7" w:rsidRDefault="00EB5827" w:rsidP="00096EE7">
            <w:pPr>
              <w:spacing w:after="0" w:line="276" w:lineRule="auto"/>
              <w:jc w:val="center"/>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bCs/>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lang w:eastAsia="ru-RU"/>
              </w:rPr>
            </w:pPr>
          </w:p>
          <w:p w:rsidR="00EB5827" w:rsidRPr="00096EE7" w:rsidRDefault="00EB5827" w:rsidP="00096EE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tc>
        <w:tc>
          <w:tcPr>
            <w:tcW w:w="431"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За счет областного бюджета</w:t>
            </w:r>
          </w:p>
        </w:tc>
        <w:tc>
          <w:tcPr>
            <w:tcW w:w="431"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lang w:eastAsia="ru-RU"/>
              </w:rPr>
            </w:pPr>
            <w:r w:rsidRPr="00096EE7">
              <w:rPr>
                <w:rFonts w:ascii="Times New Roman" w:hAnsi="Times New Roman"/>
              </w:rPr>
              <w:t>За счет местного бюджета</w:t>
            </w:r>
          </w:p>
        </w:tc>
        <w:tc>
          <w:tcPr>
            <w:tcW w:w="431"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tcBorders>
              <w:left w:val="single" w:sz="4" w:space="0" w:color="auto"/>
              <w:bottom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left w:val="single" w:sz="4" w:space="0" w:color="auto"/>
              <w:bottom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местного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6.2.</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096EE7">
              <w:rPr>
                <w:rFonts w:ascii="Times New Roman" w:hAnsi="Times New Roman"/>
              </w:rPr>
              <w:br/>
              <w:t>МБУК «Дом культуры пос. Стекольный»</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rPr>
              <w:t>2021</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федерального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местного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w:t>
            </w:r>
            <w:r w:rsidR="007C29E1">
              <w:rPr>
                <w:rFonts w:ascii="Times New Roman" w:hAnsi="Times New Roman"/>
              </w:rPr>
              <w:t>.</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bCs/>
              </w:rPr>
              <w:t xml:space="preserve">Отдельные мероприятия в рамках федерального проекта </w:t>
            </w:r>
            <w:r w:rsidR="00BF22EB">
              <w:rPr>
                <w:rFonts w:ascii="Times New Roman" w:hAnsi="Times New Roman"/>
                <w:bCs/>
              </w:rPr>
              <w:t>«</w:t>
            </w:r>
            <w:r w:rsidRPr="00096EE7">
              <w:rPr>
                <w:rFonts w:ascii="Times New Roman" w:hAnsi="Times New Roman"/>
                <w:bCs/>
              </w:rPr>
              <w:t xml:space="preserve">Обеспечение качественно нового уровня развития </w:t>
            </w:r>
            <w:r w:rsidRPr="00096EE7">
              <w:rPr>
                <w:rFonts w:ascii="Times New Roman" w:hAnsi="Times New Roman"/>
                <w:bCs/>
              </w:rPr>
              <w:lastRenderedPageBreak/>
              <w:t>инфраструктуры</w:t>
            </w:r>
            <w:r w:rsidR="00BF22EB">
              <w:rPr>
                <w:rFonts w:ascii="Times New Roman" w:hAnsi="Times New Roman"/>
                <w:bCs/>
              </w:rPr>
              <w:t>»</w:t>
            </w:r>
            <w:r w:rsidRPr="00096EE7">
              <w:rPr>
                <w:rFonts w:ascii="Times New Roman" w:hAnsi="Times New Roman"/>
                <w:bCs/>
              </w:rPr>
              <w:t xml:space="preserve"> (</w:t>
            </w:r>
            <w:r w:rsidR="00BF22EB">
              <w:rPr>
                <w:rFonts w:ascii="Times New Roman" w:hAnsi="Times New Roman"/>
                <w:bCs/>
              </w:rPr>
              <w:t>«</w:t>
            </w:r>
            <w:r w:rsidRPr="00096EE7">
              <w:rPr>
                <w:rFonts w:ascii="Times New Roman" w:hAnsi="Times New Roman"/>
                <w:bCs/>
              </w:rPr>
              <w:t>Культурная среда</w:t>
            </w:r>
            <w:r w:rsidR="00BF22EB">
              <w:rPr>
                <w:rFonts w:ascii="Times New Roman" w:hAnsi="Times New Roman"/>
                <w:bCs/>
              </w:rPr>
              <w:t>»</w:t>
            </w:r>
            <w:r w:rsidRPr="00096EE7">
              <w:rPr>
                <w:rFonts w:ascii="Times New Roman" w:hAnsi="Times New Roman"/>
                <w:bCs/>
              </w:rPr>
              <w:t xml:space="preserve">) национального проекта </w:t>
            </w:r>
            <w:r w:rsidR="00BF22EB">
              <w:rPr>
                <w:rFonts w:ascii="Times New Roman" w:hAnsi="Times New Roman"/>
                <w:bCs/>
              </w:rPr>
              <w:t>«</w:t>
            </w:r>
            <w:r w:rsidRPr="00096EE7">
              <w:rPr>
                <w:rFonts w:ascii="Times New Roman" w:hAnsi="Times New Roman"/>
                <w:bCs/>
              </w:rPr>
              <w:t>Культура</w:t>
            </w:r>
            <w:r w:rsidR="00BF22EB">
              <w:rPr>
                <w:rFonts w:ascii="Times New Roman" w:hAnsi="Times New Roman"/>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bCs/>
              </w:rPr>
              <w:lastRenderedPageBreak/>
              <w:t>2024-2028</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3 291,6</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3 291,6</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val="restart"/>
            <w:tcBorders>
              <w:top w:val="single" w:sz="4" w:space="0" w:color="auto"/>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7.1.</w:t>
            </w:r>
          </w:p>
          <w:p w:rsidR="00EB5827" w:rsidRPr="00096EE7" w:rsidRDefault="00EB5827" w:rsidP="00096EE7">
            <w:pPr>
              <w:spacing w:after="0" w:line="276" w:lineRule="auto"/>
              <w:jc w:val="center"/>
              <w:rPr>
                <w:rFonts w:ascii="Times New Roman" w:hAnsi="Times New Roman"/>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bCs/>
              </w:rPr>
              <w:t xml:space="preserve">Реализация национального проекта </w:t>
            </w:r>
            <w:r w:rsidR="00BF22EB">
              <w:rPr>
                <w:rFonts w:ascii="Times New Roman" w:hAnsi="Times New Roman"/>
                <w:bCs/>
              </w:rPr>
              <w:t>«</w:t>
            </w:r>
            <w:r w:rsidRPr="00096EE7">
              <w:rPr>
                <w:rFonts w:ascii="Times New Roman" w:hAnsi="Times New Roman"/>
                <w:bCs/>
              </w:rPr>
              <w:t>Культура</w:t>
            </w:r>
            <w:r w:rsidR="00BF22EB">
              <w:rPr>
                <w:rFonts w:ascii="Times New Roman" w:hAnsi="Times New Roman"/>
                <w:bCs/>
              </w:rPr>
              <w:t>»</w:t>
            </w:r>
            <w:r w:rsidRPr="00096EE7">
              <w:rPr>
                <w:rFonts w:ascii="Times New Roman" w:hAnsi="Times New Roman"/>
                <w:bCs/>
              </w:rPr>
              <w:t xml:space="preserve"> государственная поддержка отрасли культуры</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3 291,6</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3 291,6</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3 291,6</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3 291,6</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федерального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3 000,0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3 000,0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61,2</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61,2</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местного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230,4</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230,4</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val="restart"/>
            <w:tcBorders>
              <w:left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r w:rsidRPr="00096EE7">
              <w:rPr>
                <w:rFonts w:ascii="Times New Roman" w:hAnsi="Times New Roman"/>
                <w:lang w:eastAsia="ru-RU"/>
              </w:rPr>
              <w:t>7.2</w:t>
            </w:r>
            <w:r w:rsidR="007C29E1">
              <w:rPr>
                <w:rFonts w:ascii="Times New Roman" w:hAnsi="Times New Roman"/>
                <w:lang w:eastAsia="ru-RU"/>
              </w:rPr>
              <w:t>.</w:t>
            </w:r>
          </w:p>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BF22EB">
            <w:pPr>
              <w:spacing w:after="0" w:line="276" w:lineRule="auto"/>
              <w:jc w:val="both"/>
              <w:rPr>
                <w:rFonts w:ascii="Times New Roman" w:hAnsi="Times New Roman"/>
              </w:rPr>
            </w:pPr>
            <w:r w:rsidRPr="00096EE7">
              <w:rPr>
                <w:rFonts w:ascii="Times New Roman" w:hAnsi="Times New Roman"/>
                <w:bCs/>
              </w:rPr>
              <w:t xml:space="preserve">Отдельные мероприятия в рамках федерального проекта </w:t>
            </w:r>
            <w:r w:rsidR="00BF22EB">
              <w:rPr>
                <w:rFonts w:ascii="Times New Roman" w:hAnsi="Times New Roman"/>
                <w:bCs/>
              </w:rPr>
              <w:t>«</w:t>
            </w:r>
            <w:r w:rsidRPr="00096EE7">
              <w:rPr>
                <w:rFonts w:ascii="Times New Roman" w:hAnsi="Times New Roman"/>
                <w:bCs/>
              </w:rPr>
              <w:t>Создание условий для реализации творческого потенциала нации ("Творческие люди</w:t>
            </w:r>
            <w:r w:rsidR="00BF22EB">
              <w:rPr>
                <w:rFonts w:ascii="Times New Roman" w:hAnsi="Times New Roman"/>
                <w:bCs/>
              </w:rPr>
              <w:t>»</w:t>
            </w:r>
            <w:r w:rsidRPr="00096EE7">
              <w:rPr>
                <w:rFonts w:ascii="Times New Roman" w:hAnsi="Times New Roman"/>
                <w:bCs/>
              </w:rPr>
              <w:t xml:space="preserve">) национального проекта </w:t>
            </w:r>
            <w:r w:rsidR="00BF22EB">
              <w:rPr>
                <w:rFonts w:ascii="Times New Roman" w:hAnsi="Times New Roman"/>
                <w:bCs/>
              </w:rPr>
              <w:t>«</w:t>
            </w:r>
            <w:r w:rsidRPr="00096EE7">
              <w:rPr>
                <w:rFonts w:ascii="Times New Roman" w:hAnsi="Times New Roman"/>
                <w:bCs/>
              </w:rPr>
              <w:t>Культура</w:t>
            </w:r>
            <w:r w:rsidR="00BF22EB">
              <w:rPr>
                <w:rFonts w:ascii="Times New Roman" w:hAnsi="Times New Roman"/>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2021</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МБУК «Дом культуры пос. Стекольный»</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both"/>
              <w:rPr>
                <w:rFonts w:ascii="Times New Roman" w:hAnsi="Times New Roman"/>
              </w:rPr>
            </w:pPr>
            <w:r w:rsidRPr="00096EE7">
              <w:rPr>
                <w:rFonts w:ascii="Times New Roman" w:hAnsi="Times New Roman"/>
              </w:rPr>
              <w:t>За счет федерального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both"/>
              <w:rPr>
                <w:rFonts w:ascii="Times New Roman" w:hAnsi="Times New Roman"/>
                <w:bCs/>
                <w:lang w:eastAsia="ru-RU"/>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both"/>
              <w:rPr>
                <w:rFonts w:ascii="Times New Roman" w:hAnsi="Times New Roman"/>
                <w:bCs/>
                <w:lang w:eastAsia="ru-RU"/>
              </w:rPr>
            </w:pPr>
            <w:r w:rsidRPr="00096EE7">
              <w:rPr>
                <w:rFonts w:ascii="Times New Roman" w:hAnsi="Times New Roman"/>
              </w:rPr>
              <w:t>За счет местного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vMerge w:val="restart"/>
            <w:tcBorders>
              <w:left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r w:rsidRPr="00096EE7">
              <w:rPr>
                <w:rFonts w:ascii="Times New Roman" w:hAnsi="Times New Roman"/>
                <w:lang w:eastAsia="ru-RU"/>
              </w:rPr>
              <w:t>8.</w:t>
            </w:r>
          </w:p>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Default="00EB5827" w:rsidP="00096EE7">
            <w:pPr>
              <w:widowControl w:val="0"/>
              <w:spacing w:after="0" w:line="276" w:lineRule="auto"/>
              <w:jc w:val="both"/>
              <w:rPr>
                <w:rFonts w:ascii="Times New Roman" w:hAnsi="Times New Roman"/>
                <w:bCs/>
                <w:lang w:eastAsia="ru-RU"/>
              </w:rPr>
            </w:pPr>
            <w:r w:rsidRPr="00096EE7">
              <w:rPr>
                <w:rFonts w:ascii="Times New Roman" w:hAnsi="Times New Roman"/>
                <w:bCs/>
                <w:lang w:eastAsia="ru-RU"/>
              </w:rPr>
              <w:t>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p w:rsidR="00513D10" w:rsidRPr="00096EE7" w:rsidRDefault="00513D10" w:rsidP="00096EE7">
            <w:pPr>
              <w:widowControl w:val="0"/>
              <w:spacing w:after="0" w:line="276" w:lineRule="auto"/>
              <w:jc w:val="both"/>
              <w:rPr>
                <w:rFonts w:ascii="Times New Roman" w:hAnsi="Times New Roman"/>
                <w:bCs/>
                <w:lang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ежегодно</w:t>
            </w: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1 990,3</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1 788,9</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2 563,7</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2 563,7</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2 563,7</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1 172,2</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990,8</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1 495,5</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1 495,5</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1 495,5</w:t>
            </w:r>
          </w:p>
        </w:tc>
      </w:tr>
      <w:tr w:rsidR="00096EE7" w:rsidRPr="00096EE7" w:rsidTr="007C29E1">
        <w:trPr>
          <w:trHeight w:val="233"/>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Дом культуры пос. Стекольный</w:t>
            </w:r>
            <w:r w:rsidR="00BF22EB">
              <w:rPr>
                <w:rFonts w:ascii="Times New Roman" w:hAnsi="Times New Roman"/>
              </w:rPr>
              <w:t>»</w:t>
            </w:r>
          </w:p>
          <w:p w:rsidR="00EB5827" w:rsidRPr="00096EE7" w:rsidRDefault="00EB5827" w:rsidP="00096EE7">
            <w:pPr>
              <w:spacing w:after="0" w:line="276" w:lineRule="auto"/>
              <w:jc w:val="both"/>
              <w:rPr>
                <w:rFonts w:ascii="Times New Roman" w:hAnsi="Times New Roman"/>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818,1</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798,1</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1 068,2</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1 068,2</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1 068,2</w:t>
            </w:r>
          </w:p>
        </w:tc>
      </w:tr>
      <w:tr w:rsidR="00096EE7" w:rsidRPr="00096EE7" w:rsidTr="007C29E1">
        <w:trPr>
          <w:trHeight w:val="233"/>
        </w:trPr>
        <w:tc>
          <w:tcPr>
            <w:tcW w:w="233" w:type="pct"/>
            <w:tcBorders>
              <w:left w:val="single" w:sz="4" w:space="0" w:color="auto"/>
              <w:bottom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r w:rsidRPr="00096EE7">
              <w:rPr>
                <w:rFonts w:ascii="Times New Roman" w:hAnsi="Times New Roman"/>
                <w:lang w:eastAsia="ru-RU"/>
              </w:rPr>
              <w:t>9</w:t>
            </w:r>
            <w:r w:rsidR="007C29E1">
              <w:rPr>
                <w:rFonts w:ascii="Times New Roman" w:hAnsi="Times New Roman"/>
                <w:lang w:eastAsia="ru-RU"/>
              </w:rPr>
              <w:t>.</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autoSpaceDE w:val="0"/>
              <w:autoSpaceDN w:val="0"/>
              <w:adjustRightInd w:val="0"/>
              <w:spacing w:after="0" w:line="276" w:lineRule="auto"/>
              <w:jc w:val="both"/>
              <w:rPr>
                <w:rFonts w:ascii="Times New Roman" w:eastAsia="Microsoft YaHei" w:hAnsi="Times New Roman"/>
                <w:bCs/>
                <w:lang w:eastAsia="ru-RU"/>
              </w:rPr>
            </w:pPr>
            <w:r w:rsidRPr="00096EE7">
              <w:rPr>
                <w:rFonts w:ascii="Times New Roman" w:eastAsia="Microsoft YaHei" w:hAnsi="Times New Roman"/>
                <w:bCs/>
                <w:lang w:eastAsia="ru-RU"/>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BF22EB" w:rsidRPr="00096EE7">
              <w:rPr>
                <w:rFonts w:ascii="Times New Roman" w:eastAsia="Microsoft YaHei" w:hAnsi="Times New Roman"/>
                <w:bCs/>
                <w:lang w:eastAsia="ru-RU"/>
              </w:rPr>
              <w:t>развития Магаданской</w:t>
            </w:r>
            <w:r w:rsidRPr="00096EE7">
              <w:rPr>
                <w:rFonts w:ascii="Times New Roman" w:eastAsia="Microsoft YaHei" w:hAnsi="Times New Roman"/>
                <w:bCs/>
                <w:lang w:eastAsia="ru-RU"/>
              </w:rPr>
              <w:t xml:space="preserve"> области в условиях деятельности ОЭЗ»</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2022</w:t>
            </w:r>
          </w:p>
        </w:tc>
        <w:tc>
          <w:tcPr>
            <w:tcW w:w="75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Муниципальные учреждения культуры</w:t>
            </w:r>
          </w:p>
          <w:p w:rsidR="00EB5827" w:rsidRPr="00096EE7" w:rsidRDefault="00EB5827" w:rsidP="00096EE7">
            <w:pPr>
              <w:widowControl w:val="0"/>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val="restart"/>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r w:rsidRPr="00096EE7">
              <w:rPr>
                <w:rFonts w:ascii="Times New Roman" w:hAnsi="Times New Roman"/>
                <w:lang w:eastAsia="ru-RU"/>
              </w:rPr>
              <w:t>9.1</w:t>
            </w:r>
            <w:r w:rsidR="007C29E1">
              <w:rPr>
                <w:rFonts w:ascii="Times New Roman" w:hAnsi="Times New Roman"/>
                <w:lang w:eastAsia="ru-RU"/>
              </w:rPr>
              <w:t>.</w:t>
            </w: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autoSpaceDE w:val="0"/>
              <w:autoSpaceDN w:val="0"/>
              <w:adjustRightInd w:val="0"/>
              <w:spacing w:after="0" w:line="276" w:lineRule="auto"/>
              <w:jc w:val="both"/>
              <w:rPr>
                <w:rFonts w:ascii="Times New Roman" w:eastAsia="Microsoft YaHei" w:hAnsi="Times New Roman"/>
                <w:lang w:eastAsia="ru-RU"/>
              </w:rPr>
            </w:pPr>
            <w:r w:rsidRPr="00096EE7">
              <w:rPr>
                <w:rFonts w:ascii="Times New Roman" w:eastAsia="Microsoft YaHei" w:hAnsi="Times New Roman"/>
                <w:lang w:eastAsia="ru-RU"/>
              </w:rPr>
              <w:t xml:space="preserve">«Приобретение акустической аппаратуры для озвучивания праздников на </w:t>
            </w:r>
            <w:r w:rsidR="00BF22EB" w:rsidRPr="00096EE7">
              <w:rPr>
                <w:rFonts w:ascii="Times New Roman" w:eastAsia="Microsoft YaHei" w:hAnsi="Times New Roman"/>
                <w:lang w:eastAsia="ru-RU"/>
              </w:rPr>
              <w:t>улице, комплектующих</w:t>
            </w:r>
            <w:r w:rsidRPr="00096EE7">
              <w:rPr>
                <w:rFonts w:ascii="Times New Roman" w:eastAsia="Microsoft YaHei" w:hAnsi="Times New Roman"/>
                <w:lang w:eastAsia="ru-RU"/>
              </w:rPr>
              <w:t xml:space="preserve"> частей и реквизитов для подготовки и проведения культурно – массовых мероприятий районного масштаба»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autoSpaceDE w:val="0"/>
              <w:autoSpaceDN w:val="0"/>
              <w:adjustRightInd w:val="0"/>
              <w:spacing w:after="0" w:line="276" w:lineRule="auto"/>
              <w:jc w:val="both"/>
              <w:rPr>
                <w:rFonts w:ascii="Times New Roman" w:eastAsia="Microsoft YaHei" w:hAnsi="Times New Roman"/>
                <w:lang w:eastAsia="ru-RU"/>
              </w:rPr>
            </w:pPr>
            <w:r w:rsidRPr="00096EE7">
              <w:rPr>
                <w:rFonts w:ascii="Times New Roman" w:hAnsi="Times New Roman"/>
              </w:rPr>
              <w:t xml:space="preserve">МБУК </w:t>
            </w:r>
            <w:r w:rsidR="00BF22EB">
              <w:rPr>
                <w:rFonts w:ascii="Times New Roman" w:hAnsi="Times New Roman"/>
              </w:rPr>
              <w:t>«</w:t>
            </w:r>
            <w:r w:rsidRPr="00096EE7">
              <w:rPr>
                <w:rFonts w:ascii="Times New Roman" w:hAnsi="Times New Roman"/>
              </w:rPr>
              <w:t xml:space="preserve">Дом культуры Хасынского </w:t>
            </w:r>
            <w:r w:rsidRPr="00096EE7">
              <w:rPr>
                <w:rFonts w:ascii="Times New Roman" w:hAnsi="Times New Roman"/>
                <w:bCs/>
                <w:lang w:eastAsia="ru-RU"/>
              </w:rPr>
              <w:t>муниципального округа Магаданской области</w:t>
            </w:r>
            <w:r w:rsidR="00BF22EB">
              <w:rPr>
                <w:rFonts w:ascii="Times New Roman" w:hAnsi="Times New Roman"/>
              </w:rPr>
              <w:t>»</w:t>
            </w:r>
          </w:p>
          <w:p w:rsidR="00EB5827" w:rsidRPr="00096EE7" w:rsidRDefault="00EB5827" w:rsidP="00096EE7">
            <w:pPr>
              <w:autoSpaceDE w:val="0"/>
              <w:autoSpaceDN w:val="0"/>
              <w:adjustRightInd w:val="0"/>
              <w:spacing w:after="0" w:line="276" w:lineRule="auto"/>
              <w:jc w:val="both"/>
              <w:rPr>
                <w:rFonts w:ascii="Times New Roman" w:eastAsia="Microsoft YaHei" w:hAnsi="Times New Roman"/>
                <w:lang w:eastAsia="ru-RU"/>
              </w:rPr>
            </w:pPr>
            <w:r w:rsidRPr="00096EE7">
              <w:rPr>
                <w:rFonts w:ascii="Times New Roman" w:hAnsi="Times New Roman"/>
              </w:rPr>
              <w:t>за счет областного бюджета</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75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rPr>
            </w:pPr>
            <w:r w:rsidRPr="00096EE7">
              <w:rPr>
                <w:rFonts w:ascii="Times New Roman" w:hAnsi="Times New Roman"/>
              </w:rPr>
              <w:t>0,0</w:t>
            </w:r>
          </w:p>
        </w:tc>
      </w:tr>
      <w:tr w:rsidR="00096EE7" w:rsidRPr="00096EE7" w:rsidTr="007C29E1">
        <w:trPr>
          <w:trHeight w:val="233"/>
        </w:trPr>
        <w:tc>
          <w:tcPr>
            <w:tcW w:w="233" w:type="pct"/>
            <w:tcBorders>
              <w:top w:val="single" w:sz="4" w:space="0" w:color="auto"/>
              <w:left w:val="single" w:sz="4" w:space="0" w:color="auto"/>
              <w:bottom w:val="single" w:sz="4" w:space="0" w:color="auto"/>
              <w:right w:val="single" w:sz="4" w:space="0" w:color="auto"/>
            </w:tcBorders>
          </w:tcPr>
          <w:p w:rsidR="00EB5827" w:rsidRPr="00096EE7" w:rsidRDefault="00EB5827" w:rsidP="00096EE7">
            <w:pPr>
              <w:widowControl w:val="0"/>
              <w:spacing w:after="0" w:line="276" w:lineRule="auto"/>
              <w:jc w:val="center"/>
              <w:rPr>
                <w:rFonts w:ascii="Times New Roman" w:hAnsi="Times New Roman"/>
                <w:lang w:eastAsia="ru-RU"/>
              </w:rPr>
            </w:pPr>
          </w:p>
        </w:tc>
        <w:tc>
          <w:tcPr>
            <w:tcW w:w="128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both"/>
              <w:rPr>
                <w:rFonts w:ascii="Times New Roman" w:hAnsi="Times New Roman"/>
                <w:b/>
              </w:rPr>
            </w:pPr>
            <w:r w:rsidRPr="00096EE7">
              <w:rPr>
                <w:rFonts w:ascii="Times New Roman" w:hAnsi="Times New Roman"/>
                <w:b/>
                <w:bCs/>
              </w:rPr>
              <w:t>И</w:t>
            </w:r>
            <w:r w:rsidR="00096EE7" w:rsidRPr="00096EE7">
              <w:rPr>
                <w:rFonts w:ascii="Times New Roman" w:hAnsi="Times New Roman"/>
                <w:b/>
                <w:bCs/>
              </w:rPr>
              <w:t>того</w:t>
            </w:r>
            <w:r w:rsidRPr="00096EE7">
              <w:rPr>
                <w:rFonts w:ascii="Times New Roman" w:hAnsi="Times New Roman"/>
                <w:b/>
                <w:bCs/>
              </w:rPr>
              <w:t xml:space="preserve"> по </w:t>
            </w:r>
            <w:r w:rsidR="00096EE7" w:rsidRPr="00096EE7">
              <w:rPr>
                <w:rFonts w:ascii="Times New Roman" w:hAnsi="Times New Roman"/>
                <w:b/>
                <w:bCs/>
              </w:rPr>
              <w:t>П</w:t>
            </w:r>
            <w:r w:rsidRPr="00096EE7">
              <w:rPr>
                <w:rFonts w:ascii="Times New Roman" w:hAnsi="Times New Roman"/>
                <w:b/>
                <w:bCs/>
              </w:rPr>
              <w:t>одпрограмме:</w:t>
            </w: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
                <w:bCs/>
                <w:lang w:eastAsia="ru-RU"/>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
                <w:bCs/>
              </w:rPr>
            </w:pPr>
            <w:r w:rsidRPr="00096EE7">
              <w:rPr>
                <w:rFonts w:ascii="Times New Roman" w:hAnsi="Times New Roman"/>
                <w:b/>
                <w:bCs/>
              </w:rPr>
              <w:t>411 521,4</w:t>
            </w:r>
          </w:p>
        </w:tc>
        <w:tc>
          <w:tcPr>
            <w:tcW w:w="323"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
                <w:bCs/>
              </w:rPr>
            </w:pPr>
            <w:r w:rsidRPr="00096EE7">
              <w:rPr>
                <w:rFonts w:ascii="Times New Roman" w:hAnsi="Times New Roman"/>
                <w:b/>
                <w:bCs/>
              </w:rPr>
              <w:t>73 656,5</w:t>
            </w:r>
          </w:p>
        </w:tc>
        <w:tc>
          <w:tcPr>
            <w:tcW w:w="363"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
                <w:bCs/>
              </w:rPr>
            </w:pPr>
            <w:r w:rsidRPr="00096EE7">
              <w:rPr>
                <w:rFonts w:ascii="Times New Roman" w:hAnsi="Times New Roman"/>
                <w:b/>
                <w:bCs/>
              </w:rPr>
              <w:t>83 058,5</w:t>
            </w:r>
          </w:p>
        </w:tc>
        <w:tc>
          <w:tcPr>
            <w:tcW w:w="383"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
                <w:bCs/>
              </w:rPr>
            </w:pPr>
            <w:r w:rsidRPr="00096EE7">
              <w:rPr>
                <w:rFonts w:ascii="Times New Roman" w:hAnsi="Times New Roman"/>
                <w:b/>
                <w:bCs/>
              </w:rPr>
              <w:t>84 798,4</w:t>
            </w:r>
          </w:p>
        </w:tc>
        <w:tc>
          <w:tcPr>
            <w:tcW w:w="36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
                <w:bCs/>
              </w:rPr>
            </w:pPr>
            <w:r w:rsidRPr="00096EE7">
              <w:rPr>
                <w:rFonts w:ascii="Times New Roman" w:hAnsi="Times New Roman"/>
                <w:b/>
                <w:bCs/>
              </w:rPr>
              <w:t>89 141,0</w:t>
            </w:r>
          </w:p>
        </w:tc>
        <w:tc>
          <w:tcPr>
            <w:tcW w:w="46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
                <w:bCs/>
              </w:rPr>
            </w:pPr>
            <w:r w:rsidRPr="00096EE7">
              <w:rPr>
                <w:rFonts w:ascii="Times New Roman" w:hAnsi="Times New Roman"/>
                <w:b/>
                <w:bCs/>
              </w:rPr>
              <w:t>92 683,9</w:t>
            </w:r>
          </w:p>
        </w:tc>
      </w:tr>
      <w:tr w:rsidR="00096EE7" w:rsidRPr="00096EE7" w:rsidTr="007C29E1">
        <w:trPr>
          <w:trHeight w:val="233"/>
        </w:trPr>
        <w:tc>
          <w:tcPr>
            <w:tcW w:w="233" w:type="pct"/>
            <w:vMerge w:val="restart"/>
            <w:tcBorders>
              <w:top w:val="single" w:sz="4" w:space="0" w:color="auto"/>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both"/>
              <w:rPr>
                <w:rFonts w:ascii="Times New Roman" w:hAnsi="Times New Roman"/>
                <w:bCs/>
                <w:lang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r w:rsidRPr="00096EE7">
              <w:rPr>
                <w:rFonts w:ascii="Times New Roman" w:hAnsi="Times New Roman"/>
                <w:bCs/>
                <w:lang w:eastAsia="ru-RU"/>
              </w:rPr>
              <w:t>ФБ</w:t>
            </w:r>
          </w:p>
        </w:tc>
        <w:tc>
          <w:tcPr>
            <w:tcW w:w="756" w:type="pct"/>
            <w:vMerge w:val="restart"/>
            <w:tcBorders>
              <w:top w:val="single" w:sz="4" w:space="0" w:color="auto"/>
              <w:left w:val="single" w:sz="4" w:space="0" w:color="auto"/>
              <w:right w:val="single" w:sz="4" w:space="0" w:color="auto"/>
            </w:tcBorders>
            <w:shd w:val="clear" w:color="auto" w:fill="auto"/>
          </w:tcPr>
          <w:p w:rsidR="00EB5827" w:rsidRPr="00096EE7" w:rsidRDefault="00EB5827" w:rsidP="00096EE7">
            <w:pPr>
              <w:widowControl w:val="0"/>
              <w:spacing w:after="0" w:line="276" w:lineRule="auto"/>
              <w:jc w:val="center"/>
              <w:rPr>
                <w:rFonts w:ascii="Times New Roman" w:hAnsi="Times New Roman"/>
                <w:bCs/>
                <w:lang w:eastAsia="ru-RU"/>
              </w:rPr>
            </w:pPr>
            <w:bookmarkStart w:id="1" w:name="_GoBack"/>
            <w:bookmarkEnd w:id="1"/>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3 000,0</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3 000,0</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0,0</w:t>
            </w:r>
          </w:p>
        </w:tc>
      </w:tr>
      <w:tr w:rsidR="00096EE7" w:rsidRPr="00096EE7" w:rsidTr="007C29E1">
        <w:trPr>
          <w:trHeight w:val="233"/>
        </w:trPr>
        <w:tc>
          <w:tcPr>
            <w:tcW w:w="233" w:type="pct"/>
            <w:vMerge/>
            <w:tcBorders>
              <w:left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ОБ</w:t>
            </w:r>
          </w:p>
        </w:tc>
        <w:tc>
          <w:tcPr>
            <w:tcW w:w="756" w:type="pct"/>
            <w:vMerge/>
            <w:tcBorders>
              <w:left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47 359,2</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1 990,3</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2 955,1</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2 624,9</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2 563,7</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2 563,7</w:t>
            </w:r>
          </w:p>
        </w:tc>
      </w:tr>
      <w:tr w:rsidR="00096EE7" w:rsidRPr="00096EE7" w:rsidTr="007C29E1">
        <w:trPr>
          <w:trHeight w:val="233"/>
        </w:trPr>
        <w:tc>
          <w:tcPr>
            <w:tcW w:w="233" w:type="pct"/>
            <w:vMerge/>
            <w:tcBorders>
              <w:left w:val="single" w:sz="4" w:space="0" w:color="auto"/>
              <w:bottom w:val="single" w:sz="4" w:space="0" w:color="auto"/>
              <w:right w:val="single" w:sz="4" w:space="0" w:color="auto"/>
            </w:tcBorders>
          </w:tcPr>
          <w:p w:rsidR="00EB5827" w:rsidRPr="00096EE7" w:rsidRDefault="00EB5827" w:rsidP="00096EE7">
            <w:pPr>
              <w:spacing w:after="0" w:line="276" w:lineRule="auto"/>
              <w:jc w:val="center"/>
              <w:rPr>
                <w:rFonts w:ascii="Times New Roman" w:hAnsi="Times New Roman"/>
                <w:lang w:eastAsia="ru-RU"/>
              </w:rPr>
            </w:pPr>
          </w:p>
        </w:tc>
        <w:tc>
          <w:tcPr>
            <w:tcW w:w="128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r w:rsidRPr="00096EE7">
              <w:rPr>
                <w:rFonts w:ascii="Times New Roman" w:hAnsi="Times New Roman"/>
                <w:bCs/>
                <w:lang w:eastAsia="ru-RU"/>
              </w:rPr>
              <w:t>МБ</w:t>
            </w:r>
          </w:p>
        </w:tc>
        <w:tc>
          <w:tcPr>
            <w:tcW w:w="756" w:type="pct"/>
            <w:vMerge/>
            <w:tcBorders>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lang w:eastAsia="ru-RU"/>
              </w:rPr>
            </w:pPr>
          </w:p>
        </w:tc>
        <w:tc>
          <w:tcPr>
            <w:tcW w:w="402" w:type="pct"/>
            <w:tcBorders>
              <w:top w:val="nil"/>
              <w:left w:val="single" w:sz="4" w:space="0" w:color="auto"/>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361 162,2</w:t>
            </w:r>
          </w:p>
        </w:tc>
        <w:tc>
          <w:tcPr>
            <w:tcW w:w="32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71 666,2</w:t>
            </w:r>
          </w:p>
        </w:tc>
        <w:tc>
          <w:tcPr>
            <w:tcW w:w="36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80 103,4</w:t>
            </w:r>
          </w:p>
        </w:tc>
        <w:tc>
          <w:tcPr>
            <w:tcW w:w="383"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79 118,5</w:t>
            </w:r>
          </w:p>
        </w:tc>
        <w:tc>
          <w:tcPr>
            <w:tcW w:w="3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86 577,3</w:t>
            </w:r>
          </w:p>
        </w:tc>
        <w:tc>
          <w:tcPr>
            <w:tcW w:w="462" w:type="pct"/>
            <w:tcBorders>
              <w:top w:val="nil"/>
              <w:left w:val="nil"/>
              <w:bottom w:val="single" w:sz="4" w:space="0" w:color="auto"/>
              <w:right w:val="single" w:sz="4" w:space="0" w:color="auto"/>
            </w:tcBorders>
            <w:shd w:val="clear" w:color="auto" w:fill="auto"/>
          </w:tcPr>
          <w:p w:rsidR="00EB5827" w:rsidRPr="00096EE7" w:rsidRDefault="00EB5827" w:rsidP="00096EE7">
            <w:pPr>
              <w:spacing w:after="0" w:line="276" w:lineRule="auto"/>
              <w:jc w:val="center"/>
              <w:rPr>
                <w:rFonts w:ascii="Times New Roman" w:hAnsi="Times New Roman"/>
                <w:bCs/>
              </w:rPr>
            </w:pPr>
            <w:r w:rsidRPr="00096EE7">
              <w:rPr>
                <w:rFonts w:ascii="Times New Roman" w:hAnsi="Times New Roman"/>
                <w:bCs/>
              </w:rPr>
              <w:t>90 120,2</w:t>
            </w:r>
          </w:p>
        </w:tc>
      </w:tr>
    </w:tbl>
    <w:p w:rsidR="00ED7D09" w:rsidRPr="00096EE7" w:rsidRDefault="00ED7D09" w:rsidP="00ED7D09">
      <w:pPr>
        <w:tabs>
          <w:tab w:val="left" w:pos="5370"/>
        </w:tabs>
        <w:spacing w:after="0" w:line="360" w:lineRule="auto"/>
        <w:jc w:val="center"/>
        <w:rPr>
          <w:rFonts w:ascii="Times New Roman" w:hAnsi="Times New Roman"/>
          <w:sz w:val="28"/>
          <w:szCs w:val="20"/>
          <w:lang w:eastAsia="ru-RU"/>
        </w:rPr>
      </w:pPr>
    </w:p>
    <w:p w:rsidR="00D145F2" w:rsidRPr="00096EE7" w:rsidRDefault="00513D10" w:rsidP="00513D10">
      <w:pPr>
        <w:tabs>
          <w:tab w:val="left" w:pos="5370"/>
        </w:tabs>
        <w:spacing w:after="0" w:line="360" w:lineRule="auto"/>
        <w:jc w:val="center"/>
        <w:rPr>
          <w:rFonts w:ascii="Times New Roman" w:hAnsi="Times New Roman"/>
          <w:sz w:val="28"/>
          <w:szCs w:val="20"/>
          <w:lang w:eastAsia="ru-RU"/>
        </w:rPr>
      </w:pPr>
      <w:r>
        <w:rPr>
          <w:rFonts w:ascii="Times New Roman" w:hAnsi="Times New Roman"/>
          <w:sz w:val="28"/>
          <w:szCs w:val="20"/>
          <w:lang w:eastAsia="ru-RU"/>
        </w:rPr>
        <w:t>____________</w:t>
      </w:r>
    </w:p>
    <w:sectPr w:rsidR="00D145F2" w:rsidRPr="00096EE7" w:rsidSect="00ED7D09">
      <w:headerReference w:type="default" r:id="rId7"/>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1E4" w:rsidRDefault="00F641E4">
      <w:pPr>
        <w:spacing w:line="240" w:lineRule="auto"/>
      </w:pPr>
      <w:r>
        <w:separator/>
      </w:r>
    </w:p>
  </w:endnote>
  <w:endnote w:type="continuationSeparator" w:id="0">
    <w:p w:rsidR="00F641E4" w:rsidRDefault="00F64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1E4" w:rsidRDefault="00F641E4">
      <w:pPr>
        <w:spacing w:after="0"/>
      </w:pPr>
      <w:r>
        <w:separator/>
      </w:r>
    </w:p>
  </w:footnote>
  <w:footnote w:type="continuationSeparator" w:id="0">
    <w:p w:rsidR="00F641E4" w:rsidRDefault="00F641E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F4E" w:rsidRDefault="00836F4E">
    <w:pPr>
      <w:pStyle w:val="a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7C29E1">
      <w:rPr>
        <w:rFonts w:ascii="Times New Roman" w:hAnsi="Times New Roman"/>
        <w:noProof/>
        <w:sz w:val="24"/>
        <w:szCs w:val="24"/>
      </w:rPr>
      <w:t>11</w:t>
    </w:r>
    <w:r>
      <w:rPr>
        <w:rFonts w:ascii="Times New Roman" w:hAnsi="Times New Roman"/>
        <w:sz w:val="24"/>
        <w:szCs w:val="24"/>
      </w:rPr>
      <w:fldChar w:fldCharType="end"/>
    </w:r>
  </w:p>
  <w:p w:rsidR="00836F4E" w:rsidRDefault="00836F4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339"/>
    <w:rsid w:val="000044E2"/>
    <w:rsid w:val="000045DF"/>
    <w:rsid w:val="00007FD1"/>
    <w:rsid w:val="000117FA"/>
    <w:rsid w:val="00027138"/>
    <w:rsid w:val="00032AA1"/>
    <w:rsid w:val="00036ACD"/>
    <w:rsid w:val="00055A11"/>
    <w:rsid w:val="000561B7"/>
    <w:rsid w:val="00057F24"/>
    <w:rsid w:val="000614CF"/>
    <w:rsid w:val="000778D0"/>
    <w:rsid w:val="00083293"/>
    <w:rsid w:val="00096EE7"/>
    <w:rsid w:val="0009759D"/>
    <w:rsid w:val="00097BFF"/>
    <w:rsid w:val="000A512E"/>
    <w:rsid w:val="000A69BA"/>
    <w:rsid w:val="000A6B35"/>
    <w:rsid w:val="000C2AF7"/>
    <w:rsid w:val="000C4D08"/>
    <w:rsid w:val="000D029A"/>
    <w:rsid w:val="000D2704"/>
    <w:rsid w:val="000E1C80"/>
    <w:rsid w:val="000E429C"/>
    <w:rsid w:val="000F47CA"/>
    <w:rsid w:val="00104210"/>
    <w:rsid w:val="001145BA"/>
    <w:rsid w:val="0012083F"/>
    <w:rsid w:val="00121E8A"/>
    <w:rsid w:val="0013245B"/>
    <w:rsid w:val="001626DF"/>
    <w:rsid w:val="001670C3"/>
    <w:rsid w:val="001723C7"/>
    <w:rsid w:val="00180D09"/>
    <w:rsid w:val="0018143B"/>
    <w:rsid w:val="0018376C"/>
    <w:rsid w:val="00194979"/>
    <w:rsid w:val="001B3656"/>
    <w:rsid w:val="001B380E"/>
    <w:rsid w:val="001B44A8"/>
    <w:rsid w:val="001B6F6C"/>
    <w:rsid w:val="001D15B6"/>
    <w:rsid w:val="001E57FE"/>
    <w:rsid w:val="001E603E"/>
    <w:rsid w:val="001F3FB0"/>
    <w:rsid w:val="00206D77"/>
    <w:rsid w:val="00207D7F"/>
    <w:rsid w:val="0021476A"/>
    <w:rsid w:val="00217BB2"/>
    <w:rsid w:val="00222A4C"/>
    <w:rsid w:val="0022324C"/>
    <w:rsid w:val="0022507E"/>
    <w:rsid w:val="00225FCE"/>
    <w:rsid w:val="00234BFE"/>
    <w:rsid w:val="00243853"/>
    <w:rsid w:val="00243FDD"/>
    <w:rsid w:val="0024528E"/>
    <w:rsid w:val="00255109"/>
    <w:rsid w:val="00260599"/>
    <w:rsid w:val="002719CE"/>
    <w:rsid w:val="00273F9B"/>
    <w:rsid w:val="002814A0"/>
    <w:rsid w:val="002818CE"/>
    <w:rsid w:val="0028745F"/>
    <w:rsid w:val="00294AA1"/>
    <w:rsid w:val="002A2173"/>
    <w:rsid w:val="002A3621"/>
    <w:rsid w:val="002B7623"/>
    <w:rsid w:val="002C2BCE"/>
    <w:rsid w:val="002C5601"/>
    <w:rsid w:val="002E5AF0"/>
    <w:rsid w:val="002E6159"/>
    <w:rsid w:val="00302339"/>
    <w:rsid w:val="0031411E"/>
    <w:rsid w:val="003278E2"/>
    <w:rsid w:val="00327918"/>
    <w:rsid w:val="00335A15"/>
    <w:rsid w:val="00342BA5"/>
    <w:rsid w:val="00357B35"/>
    <w:rsid w:val="00365C2B"/>
    <w:rsid w:val="00370366"/>
    <w:rsid w:val="00376A42"/>
    <w:rsid w:val="00380A8A"/>
    <w:rsid w:val="0039470F"/>
    <w:rsid w:val="0039703B"/>
    <w:rsid w:val="003C20D7"/>
    <w:rsid w:val="003C5C01"/>
    <w:rsid w:val="003D5193"/>
    <w:rsid w:val="004104EE"/>
    <w:rsid w:val="0043044B"/>
    <w:rsid w:val="00440F80"/>
    <w:rsid w:val="004531D1"/>
    <w:rsid w:val="0045341E"/>
    <w:rsid w:val="00470F17"/>
    <w:rsid w:val="00484918"/>
    <w:rsid w:val="00493AA1"/>
    <w:rsid w:val="00495B1C"/>
    <w:rsid w:val="004B081B"/>
    <w:rsid w:val="004C0A40"/>
    <w:rsid w:val="004C5C73"/>
    <w:rsid w:val="004D05B1"/>
    <w:rsid w:val="004D6852"/>
    <w:rsid w:val="00513D10"/>
    <w:rsid w:val="00520510"/>
    <w:rsid w:val="00520891"/>
    <w:rsid w:val="00551308"/>
    <w:rsid w:val="0056215D"/>
    <w:rsid w:val="00563AD1"/>
    <w:rsid w:val="0058090E"/>
    <w:rsid w:val="00594049"/>
    <w:rsid w:val="005A6BA9"/>
    <w:rsid w:val="005B311A"/>
    <w:rsid w:val="005B5066"/>
    <w:rsid w:val="005B61D5"/>
    <w:rsid w:val="005D73B6"/>
    <w:rsid w:val="00602529"/>
    <w:rsid w:val="0062198A"/>
    <w:rsid w:val="00623736"/>
    <w:rsid w:val="00636656"/>
    <w:rsid w:val="006403CF"/>
    <w:rsid w:val="00655F37"/>
    <w:rsid w:val="0065618D"/>
    <w:rsid w:val="00672C40"/>
    <w:rsid w:val="00676D9E"/>
    <w:rsid w:val="0069022C"/>
    <w:rsid w:val="00696F1D"/>
    <w:rsid w:val="006A2DAA"/>
    <w:rsid w:val="006A74B7"/>
    <w:rsid w:val="006E2630"/>
    <w:rsid w:val="006E2CF3"/>
    <w:rsid w:val="006E3F00"/>
    <w:rsid w:val="00705383"/>
    <w:rsid w:val="007055B9"/>
    <w:rsid w:val="00714125"/>
    <w:rsid w:val="00726B5D"/>
    <w:rsid w:val="007346F0"/>
    <w:rsid w:val="00737A02"/>
    <w:rsid w:val="007666B9"/>
    <w:rsid w:val="00783F41"/>
    <w:rsid w:val="00786CB4"/>
    <w:rsid w:val="00793A1A"/>
    <w:rsid w:val="007B363B"/>
    <w:rsid w:val="007B44E6"/>
    <w:rsid w:val="007C29E1"/>
    <w:rsid w:val="007F0AD3"/>
    <w:rsid w:val="007F4174"/>
    <w:rsid w:val="008101BA"/>
    <w:rsid w:val="00813842"/>
    <w:rsid w:val="00816AC8"/>
    <w:rsid w:val="008319F4"/>
    <w:rsid w:val="00831FB7"/>
    <w:rsid w:val="00835A2C"/>
    <w:rsid w:val="00836F4E"/>
    <w:rsid w:val="008410BF"/>
    <w:rsid w:val="008425B5"/>
    <w:rsid w:val="008454A8"/>
    <w:rsid w:val="00846D4F"/>
    <w:rsid w:val="008541BD"/>
    <w:rsid w:val="00855B6F"/>
    <w:rsid w:val="0089254C"/>
    <w:rsid w:val="008950D9"/>
    <w:rsid w:val="008A17D9"/>
    <w:rsid w:val="008A4ABF"/>
    <w:rsid w:val="008C17FD"/>
    <w:rsid w:val="008C52F7"/>
    <w:rsid w:val="008D08FC"/>
    <w:rsid w:val="008E19A5"/>
    <w:rsid w:val="008F2A20"/>
    <w:rsid w:val="008F416E"/>
    <w:rsid w:val="008F648F"/>
    <w:rsid w:val="009364BA"/>
    <w:rsid w:val="0094006F"/>
    <w:rsid w:val="00944AA4"/>
    <w:rsid w:val="0096035D"/>
    <w:rsid w:val="0099298E"/>
    <w:rsid w:val="009971F5"/>
    <w:rsid w:val="00997730"/>
    <w:rsid w:val="009A0078"/>
    <w:rsid w:val="009A1D52"/>
    <w:rsid w:val="009C1968"/>
    <w:rsid w:val="009D6CBE"/>
    <w:rsid w:val="009E5900"/>
    <w:rsid w:val="009F50FF"/>
    <w:rsid w:val="009F6B08"/>
    <w:rsid w:val="009F7D00"/>
    <w:rsid w:val="00A250BA"/>
    <w:rsid w:val="00A332F3"/>
    <w:rsid w:val="00A34451"/>
    <w:rsid w:val="00A3585D"/>
    <w:rsid w:val="00A36737"/>
    <w:rsid w:val="00A37983"/>
    <w:rsid w:val="00A4666D"/>
    <w:rsid w:val="00A67CF1"/>
    <w:rsid w:val="00A715A1"/>
    <w:rsid w:val="00A727C9"/>
    <w:rsid w:val="00A73E1A"/>
    <w:rsid w:val="00A94F94"/>
    <w:rsid w:val="00A97D4D"/>
    <w:rsid w:val="00AB6030"/>
    <w:rsid w:val="00AB6A9C"/>
    <w:rsid w:val="00AE28C6"/>
    <w:rsid w:val="00B05BE1"/>
    <w:rsid w:val="00B119DC"/>
    <w:rsid w:val="00B150AA"/>
    <w:rsid w:val="00B15738"/>
    <w:rsid w:val="00B20B7D"/>
    <w:rsid w:val="00B23691"/>
    <w:rsid w:val="00B32D6B"/>
    <w:rsid w:val="00B32E8A"/>
    <w:rsid w:val="00B4799A"/>
    <w:rsid w:val="00B50B4D"/>
    <w:rsid w:val="00B61381"/>
    <w:rsid w:val="00B67815"/>
    <w:rsid w:val="00B74AC8"/>
    <w:rsid w:val="00B96844"/>
    <w:rsid w:val="00BA7B6A"/>
    <w:rsid w:val="00BB3C9B"/>
    <w:rsid w:val="00BB52FE"/>
    <w:rsid w:val="00BC1443"/>
    <w:rsid w:val="00BD05E8"/>
    <w:rsid w:val="00BF22EB"/>
    <w:rsid w:val="00C16D13"/>
    <w:rsid w:val="00C21E9F"/>
    <w:rsid w:val="00C230AC"/>
    <w:rsid w:val="00C23614"/>
    <w:rsid w:val="00C30399"/>
    <w:rsid w:val="00C317E7"/>
    <w:rsid w:val="00C366FB"/>
    <w:rsid w:val="00C44934"/>
    <w:rsid w:val="00C51EF9"/>
    <w:rsid w:val="00C56AB4"/>
    <w:rsid w:val="00C60380"/>
    <w:rsid w:val="00C74B60"/>
    <w:rsid w:val="00C90844"/>
    <w:rsid w:val="00C97444"/>
    <w:rsid w:val="00C979EA"/>
    <w:rsid w:val="00CA4181"/>
    <w:rsid w:val="00CA7EC4"/>
    <w:rsid w:val="00CC7CB2"/>
    <w:rsid w:val="00CF12A1"/>
    <w:rsid w:val="00CF4A5E"/>
    <w:rsid w:val="00D05346"/>
    <w:rsid w:val="00D069CF"/>
    <w:rsid w:val="00D145F2"/>
    <w:rsid w:val="00D15E18"/>
    <w:rsid w:val="00D225CD"/>
    <w:rsid w:val="00D30102"/>
    <w:rsid w:val="00D31298"/>
    <w:rsid w:val="00D3634F"/>
    <w:rsid w:val="00D53ACE"/>
    <w:rsid w:val="00D57CD9"/>
    <w:rsid w:val="00D81FEB"/>
    <w:rsid w:val="00D8601F"/>
    <w:rsid w:val="00D975E8"/>
    <w:rsid w:val="00DA42BD"/>
    <w:rsid w:val="00DA6286"/>
    <w:rsid w:val="00DA7F76"/>
    <w:rsid w:val="00DB45E5"/>
    <w:rsid w:val="00DD20B7"/>
    <w:rsid w:val="00DF1F69"/>
    <w:rsid w:val="00DF3541"/>
    <w:rsid w:val="00E12D5D"/>
    <w:rsid w:val="00E163EC"/>
    <w:rsid w:val="00E314CA"/>
    <w:rsid w:val="00E37131"/>
    <w:rsid w:val="00E4319A"/>
    <w:rsid w:val="00E62906"/>
    <w:rsid w:val="00E64883"/>
    <w:rsid w:val="00E772FB"/>
    <w:rsid w:val="00E908F6"/>
    <w:rsid w:val="00EB10E5"/>
    <w:rsid w:val="00EB44CB"/>
    <w:rsid w:val="00EB5827"/>
    <w:rsid w:val="00ED1F98"/>
    <w:rsid w:val="00ED7D09"/>
    <w:rsid w:val="00F1552F"/>
    <w:rsid w:val="00F16AF3"/>
    <w:rsid w:val="00F2331B"/>
    <w:rsid w:val="00F32C95"/>
    <w:rsid w:val="00F35F2C"/>
    <w:rsid w:val="00F613E7"/>
    <w:rsid w:val="00F641E4"/>
    <w:rsid w:val="00F7772B"/>
    <w:rsid w:val="00F8589F"/>
    <w:rsid w:val="00F93A47"/>
    <w:rsid w:val="00F93A97"/>
    <w:rsid w:val="00F96789"/>
    <w:rsid w:val="00FB6418"/>
    <w:rsid w:val="00FB7D15"/>
    <w:rsid w:val="00FC179C"/>
    <w:rsid w:val="00FC5377"/>
    <w:rsid w:val="00FC63EC"/>
    <w:rsid w:val="00FD44FA"/>
    <w:rsid w:val="00FD4C12"/>
    <w:rsid w:val="00FE1048"/>
    <w:rsid w:val="00FE18C5"/>
    <w:rsid w:val="2196698D"/>
    <w:rsid w:val="273678EB"/>
    <w:rsid w:val="4F1B7A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35F4A11-ABB7-4CF9-BA52-952C0262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qFormat="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qFormat/>
    <w:pPr>
      <w:spacing w:after="0" w:line="240" w:lineRule="auto"/>
    </w:pPr>
    <w:rPr>
      <w:rFonts w:ascii="Segoe UI" w:hAnsi="Segoe UI" w:cs="Segoe UI"/>
      <w:sz w:val="18"/>
      <w:szCs w:val="18"/>
    </w:rPr>
  </w:style>
  <w:style w:type="paragraph" w:styleId="a5">
    <w:name w:val="caption"/>
    <w:basedOn w:val="a"/>
    <w:autoRedefine/>
    <w:uiPriority w:val="99"/>
    <w:qFormat/>
    <w:locked/>
    <w:pPr>
      <w:suppressLineNumbers/>
      <w:suppressAutoHyphens/>
      <w:spacing w:before="120" w:after="120"/>
    </w:pPr>
    <w:rPr>
      <w:rFonts w:cs="Lucida Sans"/>
      <w:i/>
      <w:iCs/>
      <w:sz w:val="24"/>
      <w:szCs w:val="24"/>
    </w:rPr>
  </w:style>
  <w:style w:type="paragraph" w:styleId="1">
    <w:name w:val="index 1"/>
    <w:basedOn w:val="a"/>
    <w:next w:val="a"/>
    <w:autoRedefine/>
    <w:uiPriority w:val="99"/>
    <w:semiHidden/>
    <w:qFormat/>
    <w:pPr>
      <w:suppressAutoHyphens/>
      <w:ind w:left="220" w:hanging="220"/>
    </w:pPr>
  </w:style>
  <w:style w:type="paragraph" w:styleId="a6">
    <w:name w:val="header"/>
    <w:basedOn w:val="a"/>
    <w:link w:val="a7"/>
    <w:autoRedefine/>
    <w:uiPriority w:val="99"/>
    <w:qFormat/>
    <w:pPr>
      <w:tabs>
        <w:tab w:val="center" w:pos="4677"/>
        <w:tab w:val="right" w:pos="9355"/>
      </w:tabs>
      <w:spacing w:after="0" w:line="240" w:lineRule="auto"/>
    </w:pPr>
  </w:style>
  <w:style w:type="paragraph" w:styleId="a8">
    <w:name w:val="Body Text"/>
    <w:basedOn w:val="a"/>
    <w:link w:val="a9"/>
    <w:autoRedefine/>
    <w:uiPriority w:val="99"/>
    <w:qFormat/>
    <w:pPr>
      <w:suppressAutoHyphens/>
      <w:spacing w:after="140" w:line="276" w:lineRule="auto"/>
    </w:pPr>
  </w:style>
  <w:style w:type="paragraph" w:styleId="aa">
    <w:name w:val="index heading"/>
    <w:basedOn w:val="a"/>
    <w:autoRedefine/>
    <w:uiPriority w:val="99"/>
    <w:qFormat/>
    <w:pPr>
      <w:suppressLineNumbers/>
      <w:suppressAutoHyphens/>
    </w:pPr>
    <w:rPr>
      <w:rFonts w:cs="Lucida Sans"/>
    </w:rPr>
  </w:style>
  <w:style w:type="paragraph" w:styleId="ab">
    <w:name w:val="footer"/>
    <w:basedOn w:val="a"/>
    <w:link w:val="ac"/>
    <w:autoRedefine/>
    <w:uiPriority w:val="99"/>
    <w:qFormat/>
    <w:pPr>
      <w:tabs>
        <w:tab w:val="center" w:pos="4677"/>
        <w:tab w:val="right" w:pos="9355"/>
      </w:tabs>
      <w:spacing w:after="0" w:line="240" w:lineRule="auto"/>
    </w:pPr>
  </w:style>
  <w:style w:type="paragraph" w:styleId="ad">
    <w:name w:val="List"/>
    <w:basedOn w:val="a8"/>
    <w:autoRedefine/>
    <w:uiPriority w:val="99"/>
    <w:qFormat/>
    <w:rPr>
      <w:rFonts w:cs="Lucida Sans"/>
    </w:rPr>
  </w:style>
  <w:style w:type="table" w:styleId="ae">
    <w:name w:val="Table Grid"/>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autoRedefine/>
    <w:uiPriority w:val="99"/>
    <w:qFormat/>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autoRedefine/>
    <w:uiPriority w:val="99"/>
    <w:semiHidden/>
    <w:qFormat/>
    <w:locked/>
    <w:rPr>
      <w:rFonts w:ascii="Segoe UI" w:hAnsi="Segoe UI" w:cs="Segoe UI"/>
      <w:sz w:val="18"/>
      <w:szCs w:val="18"/>
    </w:r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paragraph" w:customStyle="1" w:styleId="10">
    <w:name w:val="Заголовок1"/>
    <w:basedOn w:val="a"/>
    <w:next w:val="a8"/>
    <w:autoRedefine/>
    <w:uiPriority w:val="99"/>
    <w:qFormat/>
    <w:pPr>
      <w:keepNext/>
      <w:suppressAutoHyphens/>
      <w:spacing w:before="240" w:after="120"/>
    </w:pPr>
    <w:rPr>
      <w:rFonts w:ascii="Liberation Sans" w:eastAsia="Microsoft YaHei" w:hAnsi="Liberation Sans" w:cs="Lucida Sans"/>
      <w:sz w:val="28"/>
      <w:szCs w:val="28"/>
    </w:rPr>
  </w:style>
  <w:style w:type="character" w:customStyle="1" w:styleId="a9">
    <w:name w:val="Основной текст Знак"/>
    <w:link w:val="a8"/>
    <w:autoRedefine/>
    <w:uiPriority w:val="99"/>
    <w:semiHidden/>
    <w:qFormat/>
    <w:locked/>
    <w:rPr>
      <w:rFonts w:ascii="Calibri" w:hAnsi="Calibri" w:cs="Times New Roman"/>
      <w:sz w:val="22"/>
      <w:szCs w:val="22"/>
      <w:lang w:val="ru-RU" w:eastAsia="en-US" w:bidi="ar-SA"/>
    </w:rPr>
  </w:style>
  <w:style w:type="paragraph" w:customStyle="1" w:styleId="msonormal0">
    <w:name w:val="msonormal"/>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5">
    <w:name w:val="xl65"/>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9">
    <w:name w:val="xl69"/>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70">
    <w:name w:val="xl70"/>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3">
    <w:name w:val="xl73"/>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4">
    <w:name w:val="xl74"/>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5">
    <w:name w:val="xl7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81">
    <w:name w:val="xl8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autoRedefine/>
    <w:uiPriority w:val="99"/>
    <w:qFormat/>
    <w:pPr>
      <w:pBdr>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autoRedefine/>
    <w:uiPriority w:val="99"/>
    <w:qFormat/>
    <w:pPr>
      <w:pBdr>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86">
    <w:name w:val="xl8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7">
    <w:name w:val="xl87"/>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8">
    <w:name w:val="xl88"/>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0">
    <w:name w:val="xl90"/>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95">
    <w:name w:val="xl9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98">
    <w:name w:val="xl98"/>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0">
    <w:name w:val="xl100"/>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1">
    <w:name w:val="xl101"/>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2">
    <w:name w:val="xl10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3">
    <w:name w:val="xl103"/>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4">
    <w:name w:val="xl10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5">
    <w:name w:val="xl1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6">
    <w:name w:val="xl106"/>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7">
    <w:name w:val="xl10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8">
    <w:name w:val="xl10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9">
    <w:name w:val="xl109"/>
    <w:basedOn w:val="a"/>
    <w:autoRedefine/>
    <w:uiPriority w:val="99"/>
    <w:qFormat/>
    <w:pPr>
      <w:pBdr>
        <w:left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0">
    <w:name w:val="xl110"/>
    <w:basedOn w:val="a"/>
    <w:autoRedefine/>
    <w:uiPriority w:val="99"/>
    <w:qFormat/>
    <w:pPr>
      <w:pBdr>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11">
    <w:name w:val="xl111"/>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2">
    <w:name w:val="xl112"/>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17">
    <w:name w:val="xl117"/>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autoRedefine/>
    <w:uiPriority w:val="99"/>
    <w:qFormat/>
    <w:pPr>
      <w:pBdr>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0">
    <w:name w:val="xl120"/>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21">
    <w:name w:val="xl12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4">
    <w:name w:val="xl124"/>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5">
    <w:name w:val="xl12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6">
    <w:name w:val="xl126"/>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7">
    <w:name w:val="xl127"/>
    <w:basedOn w:val="a"/>
    <w:uiPriority w:val="99"/>
    <w:pPr>
      <w:pBdr>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8">
    <w:name w:val="xl12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0">
    <w:name w:val="xl130"/>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1">
    <w:name w:val="xl131"/>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2">
    <w:name w:val="xl13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3">
    <w:name w:val="xl133"/>
    <w:basedOn w:val="a"/>
    <w:autoRedefine/>
    <w:uiPriority w:val="99"/>
    <w:qFormat/>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4">
    <w:name w:val="xl134"/>
    <w:basedOn w:val="a"/>
    <w:autoRedefine/>
    <w:uiPriority w:val="99"/>
    <w:qFormat/>
    <w:pPr>
      <w:pBdr>
        <w:top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5">
    <w:name w:val="xl135"/>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6">
    <w:name w:val="xl136"/>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7">
    <w:name w:val="xl13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8">
    <w:name w:val="xl13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2">
    <w:name w:val="xl142"/>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3">
    <w:name w:val="xl143"/>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FFFFFF"/>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144">
    <w:name w:val="xl144"/>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6">
    <w:name w:val="xl146"/>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7">
    <w:name w:val="xl147"/>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8">
    <w:name w:val="xl148"/>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9">
    <w:name w:val="xl149"/>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52">
    <w:name w:val="xl152"/>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54">
    <w:name w:val="xl154"/>
    <w:basedOn w:val="a"/>
    <w:autoRedefine/>
    <w:uiPriority w:val="99"/>
    <w:qFormat/>
    <w:pPr>
      <w:pBdr>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5">
    <w:name w:val="xl155"/>
    <w:basedOn w:val="a"/>
    <w:autoRedefine/>
    <w:uiPriority w:val="99"/>
    <w:qFormat/>
    <w:pPr>
      <w:pBdr>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6">
    <w:name w:val="xl156"/>
    <w:basedOn w:val="a"/>
    <w:autoRedefine/>
    <w:uiPriority w:val="99"/>
    <w:qFormat/>
    <w:pPr>
      <w:pBdr>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autoRedefine/>
    <w:uiPriority w:val="99"/>
    <w:qFormat/>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2">
    <w:name w:val="xl162"/>
    <w:basedOn w:val="a"/>
    <w:autoRedefine/>
    <w:uiPriority w:val="99"/>
    <w:qFormat/>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7">
    <w:name w:val="xl167"/>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8">
    <w:name w:val="xl168"/>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1">
    <w:name w:val="xl171"/>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2">
    <w:name w:val="xl172"/>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3">
    <w:name w:val="xl173"/>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4">
    <w:name w:val="xl174"/>
    <w:basedOn w:val="a"/>
    <w:uiPriority w:val="99"/>
    <w:pPr>
      <w:pBdr>
        <w:top w:val="single" w:sz="8" w:space="0" w:color="000000"/>
        <w:left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5">
    <w:name w:val="xl175"/>
    <w:basedOn w:val="a"/>
    <w:uiPriority w:val="99"/>
    <w:pPr>
      <w:pBdr>
        <w:top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6">
    <w:name w:val="xl176"/>
    <w:basedOn w:val="a"/>
    <w:uiPriority w:val="99"/>
    <w:pPr>
      <w:pBdr>
        <w:top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7">
    <w:name w:val="xl177"/>
    <w:basedOn w:val="a"/>
    <w:uiPriority w:val="99"/>
    <w:pPr>
      <w:pBdr>
        <w:left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8">
    <w:name w:val="xl178"/>
    <w:basedOn w:val="a"/>
    <w:uiPriority w:val="99"/>
    <w:pPr>
      <w:pBdr>
        <w:left w:val="single" w:sz="8" w:space="0" w:color="000000"/>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9">
    <w:name w:val="xl179"/>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2">
    <w:name w:val="xl182"/>
    <w:basedOn w:val="a"/>
    <w:uiPriority w:val="99"/>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3">
    <w:name w:val="xl183"/>
    <w:basedOn w:val="a"/>
    <w:uiPriority w:val="99"/>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4">
    <w:name w:val="xl184"/>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5">
    <w:name w:val="xl185"/>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af0">
    <w:name w:val="Колонтитул"/>
    <w:basedOn w:val="a"/>
    <w:uiPriority w:val="99"/>
    <w:pPr>
      <w:suppressAutoHyphens/>
    </w:pPr>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1">
    <w:name w:val="xl191"/>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2">
    <w:name w:val="xl192"/>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a"/>
    <w:autoRedefine/>
    <w:uiPriority w:val="99"/>
    <w:qFormat/>
    <w:pPr>
      <w:pBdr>
        <w:top w:val="single" w:sz="8" w:space="0" w:color="000000"/>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4">
    <w:name w:val="xl194"/>
    <w:basedOn w:val="a"/>
    <w:uiPriority w:val="99"/>
    <w:pPr>
      <w:pBdr>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96">
    <w:name w:val="xl196"/>
    <w:basedOn w:val="a"/>
    <w:autoRedefine/>
    <w:uiPriority w:val="99"/>
    <w:qFormat/>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98">
    <w:name w:val="xl198"/>
    <w:basedOn w:val="a"/>
    <w:uiPriority w:val="99"/>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9">
    <w:name w:val="xl199"/>
    <w:basedOn w:val="a"/>
    <w:autoRedefine/>
    <w:uiPriority w:val="99"/>
    <w:qFormat/>
    <w:pPr>
      <w:pBdr>
        <w:bottom w:val="single" w:sz="8" w:space="0" w:color="000000"/>
        <w:right w:val="single" w:sz="8" w:space="0" w:color="000000"/>
      </w:pBdr>
      <w:shd w:val="clear" w:color="000000" w:fill="FFFF00"/>
      <w:suppressAutoHyphens/>
      <w:spacing w:beforeAutospacing="1" w:afterAutospacing="1" w:line="240" w:lineRule="auto"/>
      <w:jc w:val="both"/>
      <w:textAlignment w:val="center"/>
    </w:pPr>
    <w:rPr>
      <w:rFonts w:ascii="Times New Roman" w:eastAsia="Times New Roman" w:hAnsi="Times New Roman"/>
      <w:color w:val="538DD5"/>
      <w:sz w:val="24"/>
      <w:szCs w:val="24"/>
      <w:lang w:eastAsia="ru-RU"/>
    </w:rPr>
  </w:style>
  <w:style w:type="paragraph" w:customStyle="1" w:styleId="xl200">
    <w:name w:val="xl200"/>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color w:val="538DD5"/>
      <w:sz w:val="24"/>
      <w:szCs w:val="24"/>
      <w:lang w:eastAsia="ru-RU"/>
    </w:rPr>
  </w:style>
  <w:style w:type="paragraph" w:customStyle="1" w:styleId="xl201">
    <w:name w:val="xl201"/>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202">
    <w:name w:val="xl202"/>
    <w:basedOn w:val="a"/>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a"/>
    <w:autoRedefine/>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4">
    <w:name w:val="xl204"/>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5">
    <w:name w:val="xl2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6">
    <w:name w:val="xl206"/>
    <w:basedOn w:val="a"/>
    <w:uiPriority w:val="99"/>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7">
    <w:name w:val="xl207"/>
    <w:basedOn w:val="a"/>
    <w:autoRedefine/>
    <w:uiPriority w:val="99"/>
    <w:qFormat/>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08">
    <w:name w:val="xl208"/>
    <w:basedOn w:val="a"/>
    <w:autoRedefine/>
    <w:uiPriority w:val="99"/>
    <w:qFormat/>
    <w:pPr>
      <w:pBdr>
        <w:top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1">
    <w:name w:val="xl211"/>
    <w:basedOn w:val="a"/>
    <w:uiPriority w:val="99"/>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2">
    <w:name w:val="xl21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3">
    <w:name w:val="xl213"/>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4">
    <w:name w:val="xl214"/>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
    <w:autoRedefine/>
    <w:uiPriority w:val="99"/>
    <w:qFormat/>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6">
    <w:name w:val="xl216"/>
    <w:basedOn w:val="a"/>
    <w:autoRedefine/>
    <w:uiPriority w:val="99"/>
    <w:qFormat/>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7">
    <w:name w:val="xl217"/>
    <w:basedOn w:val="a"/>
    <w:uiPriority w:val="99"/>
    <w:pPr>
      <w:pBdr>
        <w:top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8">
    <w:name w:val="xl218"/>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9">
    <w:name w:val="xl219"/>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0">
    <w:name w:val="xl220"/>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1">
    <w:name w:val="xl22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3">
    <w:name w:val="xl223"/>
    <w:basedOn w:val="a"/>
    <w:uiPriority w:val="99"/>
    <w:pPr>
      <w:pBdr>
        <w:top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4">
    <w:name w:val="xl224"/>
    <w:basedOn w:val="a"/>
    <w:autoRedefine/>
    <w:uiPriority w:val="99"/>
    <w:qFormat/>
    <w:pPr>
      <w:pBdr>
        <w:top w:val="single" w:sz="8" w:space="0" w:color="000000"/>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5">
    <w:name w:val="xl225"/>
    <w:basedOn w:val="a"/>
    <w:uiPriority w:val="99"/>
    <w:pPr>
      <w:pBdr>
        <w:left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7">
    <w:name w:val="xl227"/>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8">
    <w:name w:val="xl228"/>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9">
    <w:name w:val="xl229"/>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0">
    <w:name w:val="xl230"/>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1">
    <w:name w:val="xl231"/>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3">
    <w:name w:val="xl233"/>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styleId="af1">
    <w:name w:val="List Paragraph"/>
    <w:basedOn w:val="a"/>
    <w:autoRedefine/>
    <w:uiPriority w:val="99"/>
    <w:qFormat/>
    <w:pPr>
      <w:suppressAutoHyphens/>
      <w:ind w:left="720"/>
      <w:contextualSpacing/>
    </w:pPr>
  </w:style>
  <w:style w:type="paragraph" w:customStyle="1" w:styleId="af2">
    <w:name w:val="Содержимое таблицы"/>
    <w:basedOn w:val="a"/>
    <w:autoRedefine/>
    <w:uiPriority w:val="99"/>
    <w:qFormat/>
    <w:pPr>
      <w:widowControl w:val="0"/>
      <w:suppressLineNumbers/>
      <w:suppressAutoHyphens/>
    </w:pPr>
  </w:style>
  <w:style w:type="paragraph" w:customStyle="1" w:styleId="af3">
    <w:name w:val="Заголовок таблицы"/>
    <w:basedOn w:val="af2"/>
    <w:autoRedefine/>
    <w:uiPriority w:val="99"/>
    <w:qFormat/>
    <w:pPr>
      <w:jc w:val="center"/>
    </w:pPr>
    <w:rPr>
      <w:b/>
      <w:bCs/>
    </w:rPr>
  </w:style>
  <w:style w:type="table" w:customStyle="1" w:styleId="11">
    <w:name w:val="Сетка таблицы1"/>
    <w:autoRedefine/>
    <w:uiPriority w:val="9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29DB0-E7A8-4C2E-B3A4-DD52741CD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2306</Words>
  <Characters>13150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76</cp:revision>
  <cp:lastPrinted>2026-02-05T01:46:00Z</cp:lastPrinted>
  <dcterms:created xsi:type="dcterms:W3CDTF">2019-12-12T05:26:00Z</dcterms:created>
  <dcterms:modified xsi:type="dcterms:W3CDTF">2026-02-05T01:46:00Z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83DEB3D195CE4BF5B4A3CFD9A18B2B9A_12</vt:lpwstr>
  </property>
</Properties>
</file>