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0D151223" w14:textId="77777777" w:rsidTr="004B50D6">
        <w:trPr>
          <w:trHeight w:val="1985"/>
        </w:trPr>
        <w:tc>
          <w:tcPr>
            <w:tcW w:w="4819" w:type="dxa"/>
          </w:tcPr>
          <w:p w14:paraId="2281359C" w14:textId="77777777" w:rsidR="00CC4CD3" w:rsidRPr="001B0AF5" w:rsidRDefault="00CC4CD3" w:rsidP="007D2221">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51F25FC9" w14:textId="77777777" w:rsidR="00CC4CD3" w:rsidRPr="001B0AF5" w:rsidRDefault="00CC4CD3" w:rsidP="007D2221">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5A51921C" w14:textId="1DE91AF0" w:rsidR="00CC4CD3" w:rsidRDefault="00CC4CD3" w:rsidP="007D2221">
            <w:pPr>
              <w:spacing w:after="0" w:line="240" w:lineRule="auto"/>
              <w:jc w:val="center"/>
              <w:rPr>
                <w:rFonts w:ascii="Times New Roman" w:hAnsi="Times New Roman"/>
                <w:sz w:val="28"/>
                <w:szCs w:val="28"/>
              </w:rPr>
            </w:pPr>
            <w:r w:rsidRPr="001B0AF5">
              <w:rPr>
                <w:rFonts w:ascii="Times New Roman" w:hAnsi="Times New Roman"/>
                <w:sz w:val="28"/>
                <w:szCs w:val="28"/>
              </w:rPr>
              <w:t xml:space="preserve">Хасынского </w:t>
            </w:r>
            <w:r w:rsidR="004B50D6">
              <w:rPr>
                <w:rFonts w:ascii="Times New Roman" w:hAnsi="Times New Roman"/>
                <w:sz w:val="28"/>
                <w:szCs w:val="28"/>
              </w:rPr>
              <w:t>муниципального</w:t>
            </w:r>
            <w:r w:rsidRPr="001B0AF5">
              <w:rPr>
                <w:rFonts w:ascii="Times New Roman" w:hAnsi="Times New Roman"/>
                <w:sz w:val="28"/>
                <w:szCs w:val="28"/>
              </w:rPr>
              <w:t xml:space="preserve"> округа</w:t>
            </w:r>
          </w:p>
          <w:p w14:paraId="12BB2210" w14:textId="3E672C17" w:rsidR="004B50D6" w:rsidRPr="001B0AF5" w:rsidRDefault="004B50D6" w:rsidP="007D2221">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065F3230" w14:textId="77777777"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7C65931E" w14:textId="77777777" w:rsidR="00CC4CD3" w:rsidRPr="001B0AF5" w:rsidRDefault="00CC4CD3" w:rsidP="00CC4CD3">
      <w:pPr>
        <w:pStyle w:val="a3"/>
        <w:spacing w:line="360" w:lineRule="auto"/>
        <w:rPr>
          <w:sz w:val="28"/>
          <w:szCs w:val="28"/>
        </w:rPr>
      </w:pPr>
    </w:p>
    <w:p w14:paraId="5FC9CDE6" w14:textId="77777777" w:rsidR="00CC4CD3" w:rsidRPr="001B0AF5" w:rsidRDefault="00CC4CD3" w:rsidP="00CC4CD3">
      <w:pPr>
        <w:widowControl w:val="0"/>
        <w:shd w:val="clear" w:color="auto" w:fill="FFFFFF"/>
        <w:spacing w:after="0" w:line="240" w:lineRule="auto"/>
        <w:jc w:val="center"/>
        <w:rPr>
          <w:rFonts w:ascii="Times New Roman" w:hAnsi="Times New Roman"/>
          <w:b/>
          <w:sz w:val="28"/>
          <w:szCs w:val="28"/>
        </w:rPr>
      </w:pPr>
      <w:bookmarkStart w:id="0" w:name="_Hlk95753323"/>
      <w:r w:rsidRPr="001B0AF5">
        <w:rPr>
          <w:rFonts w:ascii="Times New Roman" w:hAnsi="Times New Roman"/>
          <w:b/>
          <w:color w:val="000000"/>
          <w:sz w:val="28"/>
          <w:szCs w:val="28"/>
        </w:rPr>
        <w:t>ПОЛОЖЕНИЕ</w:t>
      </w:r>
    </w:p>
    <w:p w14:paraId="26C9CE9B" w14:textId="50ED9AC7" w:rsidR="00CC4CD3" w:rsidRPr="001B0AF5" w:rsidRDefault="009A120F" w:rsidP="009A120F">
      <w:pPr>
        <w:pStyle w:val="a3"/>
        <w:jc w:val="center"/>
        <w:rPr>
          <w:b/>
          <w:color w:val="000000"/>
          <w:sz w:val="28"/>
          <w:szCs w:val="28"/>
        </w:rPr>
      </w:pPr>
      <w:r>
        <w:rPr>
          <w:b/>
          <w:sz w:val="28"/>
          <w:szCs w:val="28"/>
        </w:rPr>
        <w:t>о муниципальном лесном контроле на территории муниципального образования «Хасынский муниципальный округ Магаданской области»</w:t>
      </w:r>
    </w:p>
    <w:p w14:paraId="2707D89E" w14:textId="77777777" w:rsidR="00CC4CD3" w:rsidRPr="001B0AF5" w:rsidRDefault="00CC4CD3" w:rsidP="00CC4CD3">
      <w:pPr>
        <w:pStyle w:val="a3"/>
        <w:jc w:val="center"/>
        <w:rPr>
          <w:b/>
          <w:color w:val="000000"/>
          <w:sz w:val="28"/>
          <w:szCs w:val="28"/>
        </w:rPr>
      </w:pPr>
    </w:p>
    <w:p w14:paraId="2CC8EF78"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bookmarkStart w:id="1" w:name="_Hlk81585214"/>
      <w:bookmarkEnd w:id="0"/>
      <w:r w:rsidRPr="007D2221">
        <w:rPr>
          <w:rFonts w:ascii="Times New Roman" w:hAnsi="Times New Roman"/>
          <w:sz w:val="28"/>
          <w:szCs w:val="28"/>
        </w:rPr>
        <w:t>Положение о муниципальном лесном контроле на территории Хасынского муниципального округа Магаданской области (далее - Положение) устанавливает порядок осуществления контроля на территории городских лесов Хасынского муниципального округа Магаданской области (далее - муниципальный лесной контроль).</w:t>
      </w:r>
    </w:p>
    <w:p w14:paraId="5987BA21" w14:textId="276B58D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К отношениям, связанным с осуществлением муниципального лесного контроля, организацией и проведением профилактических и контрольных мероприятий, применяются положения Федерального </w:t>
      </w:r>
      <w:hyperlink r:id="rId7" w:history="1">
        <w:r w:rsidRPr="007D2221">
          <w:rPr>
            <w:rFonts w:ascii="Times New Roman" w:hAnsi="Times New Roman"/>
            <w:sz w:val="28"/>
            <w:szCs w:val="28"/>
          </w:rPr>
          <w:t>закона</w:t>
        </w:r>
      </w:hyperlink>
      <w:r w:rsidR="00BB68BC">
        <w:rPr>
          <w:rFonts w:ascii="Times New Roman" w:hAnsi="Times New Roman"/>
          <w:sz w:val="28"/>
          <w:szCs w:val="28"/>
        </w:rPr>
        <w:t xml:space="preserve"> от 31.07.2020  № 248-ФЗ «</w:t>
      </w:r>
      <w:r w:rsidRPr="007D2221">
        <w:rPr>
          <w:rFonts w:ascii="Times New Roman" w:hAnsi="Times New Roman"/>
          <w:sz w:val="28"/>
          <w:szCs w:val="28"/>
        </w:rPr>
        <w:t xml:space="preserve">О государственном контроле (надзоре) и муниципальном </w:t>
      </w:r>
      <w:r w:rsidR="00BB68BC">
        <w:rPr>
          <w:rFonts w:ascii="Times New Roman" w:hAnsi="Times New Roman"/>
          <w:sz w:val="28"/>
          <w:szCs w:val="28"/>
        </w:rPr>
        <w:t>контроле в Российской Федерации»</w:t>
      </w:r>
      <w:r w:rsidRPr="007D2221">
        <w:rPr>
          <w:rFonts w:ascii="Times New Roman" w:hAnsi="Times New Roman"/>
          <w:sz w:val="28"/>
          <w:szCs w:val="28"/>
        </w:rPr>
        <w:t xml:space="preserve"> (далее - Федеральный закон № 248-ФЗ), Лесного </w:t>
      </w:r>
      <w:hyperlink r:id="rId8" w:history="1">
        <w:r w:rsidRPr="007D2221">
          <w:rPr>
            <w:rFonts w:ascii="Times New Roman" w:hAnsi="Times New Roman"/>
            <w:sz w:val="28"/>
            <w:szCs w:val="28"/>
          </w:rPr>
          <w:t>кодекса</w:t>
        </w:r>
      </w:hyperlink>
      <w:r w:rsidRPr="007D2221">
        <w:rPr>
          <w:rFonts w:ascii="Times New Roman" w:hAnsi="Times New Roman"/>
          <w:sz w:val="28"/>
          <w:szCs w:val="28"/>
        </w:rPr>
        <w:t xml:space="preserve"> Российской Федерации, Федерального </w:t>
      </w:r>
      <w:hyperlink r:id="rId9" w:history="1">
        <w:r w:rsidRPr="007D2221">
          <w:rPr>
            <w:rFonts w:ascii="Times New Roman" w:hAnsi="Times New Roman"/>
            <w:sz w:val="28"/>
            <w:szCs w:val="28"/>
          </w:rPr>
          <w:t>закона</w:t>
        </w:r>
      </w:hyperlink>
      <w:r w:rsidR="00BB68BC">
        <w:rPr>
          <w:rFonts w:ascii="Times New Roman" w:hAnsi="Times New Roman"/>
          <w:sz w:val="28"/>
          <w:szCs w:val="28"/>
        </w:rPr>
        <w:t xml:space="preserve"> от 06.10.2003 № 131-ФЗ «</w:t>
      </w:r>
      <w:r w:rsidRPr="007D2221">
        <w:rPr>
          <w:rFonts w:ascii="Times New Roman" w:hAnsi="Times New Roman"/>
          <w:sz w:val="28"/>
          <w:szCs w:val="28"/>
        </w:rPr>
        <w:t>Об общих принципах организации местного самоуправ</w:t>
      </w:r>
      <w:r w:rsidR="00BB68BC">
        <w:rPr>
          <w:rFonts w:ascii="Times New Roman" w:hAnsi="Times New Roman"/>
          <w:sz w:val="28"/>
          <w:szCs w:val="28"/>
        </w:rPr>
        <w:t>ления в Российской Федерации»</w:t>
      </w:r>
      <w:r w:rsidRPr="007D2221">
        <w:rPr>
          <w:rFonts w:ascii="Times New Roman" w:hAnsi="Times New Roman"/>
          <w:sz w:val="28"/>
          <w:szCs w:val="28"/>
        </w:rPr>
        <w:t>.</w:t>
      </w:r>
    </w:p>
    <w:p w14:paraId="46FC5E80" w14:textId="77777777" w:rsidR="007D2221" w:rsidRPr="007D2221"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1. Общие положения</w:t>
      </w:r>
    </w:p>
    <w:p w14:paraId="68E57557" w14:textId="5164678D"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 xml:space="preserve">Статья 1. Предмет регулирования </w:t>
      </w:r>
      <w:r w:rsidR="00BB68BC">
        <w:rPr>
          <w:rFonts w:ascii="Times New Roman" w:hAnsi="Times New Roman"/>
          <w:b/>
          <w:sz w:val="28"/>
          <w:szCs w:val="28"/>
        </w:rPr>
        <w:t>муниципального лесного контроля</w:t>
      </w:r>
    </w:p>
    <w:p w14:paraId="45D3829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1. Под муниципальным лесным контролем понимается деятельность контрольных органов, установленных </w:t>
      </w:r>
      <w:hyperlink w:anchor="Par115" w:history="1">
        <w:r w:rsidRPr="007D2221">
          <w:rPr>
            <w:rFonts w:ascii="Times New Roman" w:hAnsi="Times New Roman"/>
            <w:sz w:val="28"/>
            <w:szCs w:val="28"/>
          </w:rPr>
          <w:t>статьей 6</w:t>
        </w:r>
      </w:hyperlink>
      <w:r w:rsidRPr="007D2221">
        <w:rPr>
          <w:rFonts w:ascii="Times New Roman" w:hAnsi="Times New Roman"/>
          <w:sz w:val="28"/>
          <w:szCs w:val="28"/>
        </w:rPr>
        <w:t xml:space="preserve"> Положения, направленная на предупреждение, выявление и пресечение нарушений обязательных требований, осуществляемая в пределах полномочий контрольного органа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w:t>
      </w:r>
      <w:r w:rsidRPr="007D2221">
        <w:rPr>
          <w:rFonts w:ascii="Times New Roman" w:hAnsi="Times New Roman"/>
          <w:sz w:val="28"/>
          <w:szCs w:val="28"/>
        </w:rPr>
        <w:lastRenderedPageBreak/>
        <w:t>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F96DC6E" w14:textId="20FA0E3C"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Муниципальный лесной контроль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0F25601C" w14:textId="7ED7B712"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2. Предмет муниципального лесного контроля</w:t>
      </w:r>
    </w:p>
    <w:p w14:paraId="27E4BAEF"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Предметом муниципального лесного контроля являются:</w:t>
      </w:r>
    </w:p>
    <w:p w14:paraId="0CE4357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соблюдение контролируемыми лицами обязательных требований, установленных нормативными правовыми актами Российской Федерации, законами, нормативными правовыми актами Магаданской области и иными нормативными правовыми актами в области использования, охраны, защиты, воспроизводства лесов и лесоразведения;</w:t>
      </w:r>
    </w:p>
    <w:p w14:paraId="29E423D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соблюдение (реализация) требований, содержащихся в разрешительных документах;</w:t>
      </w:r>
    </w:p>
    <w:p w14:paraId="21872775" w14:textId="6D6B8014"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исполнение решений, принимаемых по результатам контрольных мероприятий.</w:t>
      </w:r>
    </w:p>
    <w:p w14:paraId="2867DF5F" w14:textId="34C4B2DC"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3. Объекты муниципального лесного контроля</w:t>
      </w:r>
    </w:p>
    <w:p w14:paraId="33F10605"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Объектами муниципального лесного контроля являются:</w:t>
      </w:r>
    </w:p>
    <w:p w14:paraId="4080C4BC"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деятельность контролируемых лиц в сфере лесного хозяйства;</w:t>
      </w:r>
    </w:p>
    <w:p w14:paraId="27082EC0"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производственные объекты:</w:t>
      </w:r>
    </w:p>
    <w:p w14:paraId="7FF6360A" w14:textId="03C7BFD5" w:rsidR="007D2221" w:rsidRPr="007D2221" w:rsidRDefault="00BB68BC" w:rsidP="00BB68B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лесные участки, части лесных участков, на которых в том числе осуществляется деятельность по использованию, охране, защите, воспроизводству лесов и лесоразведению;</w:t>
      </w:r>
    </w:p>
    <w:p w14:paraId="238429FA" w14:textId="4982CC45" w:rsidR="007D2221" w:rsidRPr="007D2221" w:rsidRDefault="00BB68BC" w:rsidP="00BB68B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средства предупреждения и тушения лесных пожаров;</w:t>
      </w:r>
    </w:p>
    <w:p w14:paraId="204B178A" w14:textId="1C53D8FE" w:rsidR="007D2221" w:rsidRPr="007D2221" w:rsidRDefault="00BB68BC" w:rsidP="00BB68B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 xml:space="preserve">другие объекты, в том числе стационарные объекты, оборудование, устройства, предметы, материалы, транспортные средства, связанные </w:t>
      </w:r>
      <w:r w:rsidR="007D2221" w:rsidRPr="007D2221">
        <w:rPr>
          <w:rFonts w:ascii="Times New Roman" w:hAnsi="Times New Roman"/>
          <w:sz w:val="28"/>
          <w:szCs w:val="28"/>
        </w:rPr>
        <w:lastRenderedPageBreak/>
        <w:t>(задействованные) с осуществлением использования, охраны, защиты, воспроизводства лесов и лесоразведения.</w:t>
      </w:r>
    </w:p>
    <w:p w14:paraId="63042B84" w14:textId="333E114A"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Управлением жизнеобеспечения территории Администрации Хасынского муниципального округа Магаданской области (далее - Управление) в рамках осуществления муниципального лесного контроля совместно с Управлением имущественных и земельных отношений Хасынского муниципального округа Магаданской области, обеспечивается учет объектов муниципального лесного контроля посредством сбора, обработки, анализа и учета сведений об объектах контроля на основании информации, представляемой в Управление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432E078D" w14:textId="75EAFFD8" w:rsidR="007D2221" w:rsidRPr="00BB68BC" w:rsidRDefault="007D2221" w:rsidP="000E43ED">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2. Управление рисками причинения вреда (ущерба)</w:t>
      </w:r>
      <w:r w:rsidR="000E43ED">
        <w:rPr>
          <w:rFonts w:ascii="Times New Roman" w:hAnsi="Times New Roman"/>
          <w:b/>
          <w:sz w:val="28"/>
          <w:szCs w:val="28"/>
        </w:rPr>
        <w:t xml:space="preserve"> </w:t>
      </w:r>
      <w:r w:rsidRPr="007D2221">
        <w:rPr>
          <w:rFonts w:ascii="Times New Roman" w:hAnsi="Times New Roman"/>
          <w:b/>
          <w:sz w:val="28"/>
          <w:szCs w:val="28"/>
        </w:rPr>
        <w:t>охраняемым законом ценностям и перечень индикаторов риска</w:t>
      </w:r>
      <w:r w:rsidR="000E43ED">
        <w:rPr>
          <w:rFonts w:ascii="Times New Roman" w:hAnsi="Times New Roman"/>
          <w:b/>
          <w:sz w:val="28"/>
          <w:szCs w:val="28"/>
        </w:rPr>
        <w:t xml:space="preserve"> нарушения </w:t>
      </w:r>
      <w:r w:rsidRPr="007D2221">
        <w:rPr>
          <w:rFonts w:ascii="Times New Roman" w:hAnsi="Times New Roman"/>
          <w:b/>
          <w:sz w:val="28"/>
          <w:szCs w:val="28"/>
        </w:rPr>
        <w:t>обязательных требований при осуществлении</w:t>
      </w:r>
      <w:r w:rsidR="000E43ED">
        <w:rPr>
          <w:rFonts w:ascii="Times New Roman" w:hAnsi="Times New Roman"/>
          <w:b/>
          <w:sz w:val="28"/>
          <w:szCs w:val="28"/>
        </w:rPr>
        <w:t xml:space="preserve"> муниципального лесного </w:t>
      </w:r>
      <w:r w:rsidR="00BB68BC">
        <w:rPr>
          <w:rFonts w:ascii="Times New Roman" w:hAnsi="Times New Roman"/>
          <w:b/>
          <w:sz w:val="28"/>
          <w:szCs w:val="28"/>
        </w:rPr>
        <w:t>контроля</w:t>
      </w:r>
    </w:p>
    <w:p w14:paraId="74A4893B" w14:textId="0CBBF26A"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4. Основы системы оценки и управления рисками причинения вреда (ущерба) охраняемым законом ценностям</w:t>
      </w:r>
    </w:p>
    <w:p w14:paraId="6731A09B"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При осуществлении муниципального лесного контроля Управлением применяется система оценки и управления рисками.</w:t>
      </w:r>
    </w:p>
    <w:p w14:paraId="75EB4408"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Должностные лица, уполномоченные осуществлять муниципальный контроль, относят объекты контроля к одной из следующих категорий риска причинения вреда (ущерба) (далее - категории риска):</w:t>
      </w:r>
    </w:p>
    <w:p w14:paraId="5D9DCC0F"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значительный риск;</w:t>
      </w:r>
    </w:p>
    <w:p w14:paraId="09AA3DAF"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умеренный риск;</w:t>
      </w:r>
    </w:p>
    <w:p w14:paraId="630D1B1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низкий риск.</w:t>
      </w:r>
    </w:p>
    <w:p w14:paraId="08D459BC"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Критериями отнесения объекта контроля к категории риска являются:</w:t>
      </w:r>
    </w:p>
    <w:p w14:paraId="55832CC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bookmarkStart w:id="2" w:name="Par93"/>
      <w:bookmarkEnd w:id="2"/>
      <w:r w:rsidRPr="007D2221">
        <w:rPr>
          <w:rFonts w:ascii="Times New Roman" w:hAnsi="Times New Roman"/>
          <w:sz w:val="28"/>
          <w:szCs w:val="28"/>
        </w:rPr>
        <w:lastRenderedPageBreak/>
        <w:t>а) для значительного риска - установление в течение 2 лет, предшествующих моменту отнесения должностными лицами, уполномоченными осуществлять муниципальный контроль, объекта контроля к одной из категорий риска, факта причинения вреда лесам и находящимся в них 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14:paraId="2458CF7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для умеренного риска - совершение в течение 2 лет, предшествующих моменту отнесения должностными лицами, уполномоченными осуществлять муниципальный контроль, объекта контроля к одной из категорий риска, административного правонарушения без причинения вреда лесам и находящимся в них природным объектам (</w:t>
      </w:r>
      <w:hyperlink r:id="rId10" w:history="1">
        <w:r w:rsidRPr="007D2221">
          <w:rPr>
            <w:rFonts w:ascii="Times New Roman" w:hAnsi="Times New Roman"/>
            <w:sz w:val="28"/>
            <w:szCs w:val="28"/>
          </w:rPr>
          <w:t>статьи 8.5</w:t>
        </w:r>
      </w:hyperlink>
      <w:r w:rsidRPr="007D2221">
        <w:rPr>
          <w:rFonts w:ascii="Times New Roman" w:hAnsi="Times New Roman"/>
          <w:sz w:val="28"/>
          <w:szCs w:val="28"/>
        </w:rPr>
        <w:t xml:space="preserve">, </w:t>
      </w:r>
      <w:hyperlink r:id="rId11" w:history="1">
        <w:r w:rsidRPr="007D2221">
          <w:rPr>
            <w:rFonts w:ascii="Times New Roman" w:hAnsi="Times New Roman"/>
            <w:sz w:val="28"/>
            <w:szCs w:val="28"/>
          </w:rPr>
          <w:t>8.25</w:t>
        </w:r>
      </w:hyperlink>
      <w:r w:rsidRPr="007D2221">
        <w:rPr>
          <w:rFonts w:ascii="Times New Roman" w:hAnsi="Times New Roman"/>
          <w:sz w:val="28"/>
          <w:szCs w:val="28"/>
        </w:rPr>
        <w:t xml:space="preserve"> - </w:t>
      </w:r>
      <w:hyperlink r:id="rId12" w:history="1">
        <w:r w:rsidRPr="007D2221">
          <w:rPr>
            <w:rFonts w:ascii="Times New Roman" w:hAnsi="Times New Roman"/>
            <w:sz w:val="28"/>
            <w:szCs w:val="28"/>
          </w:rPr>
          <w:t>8.27</w:t>
        </w:r>
      </w:hyperlink>
      <w:r w:rsidRPr="007D2221">
        <w:rPr>
          <w:rFonts w:ascii="Times New Roman" w:hAnsi="Times New Roman"/>
          <w:sz w:val="28"/>
          <w:szCs w:val="28"/>
        </w:rPr>
        <w:t xml:space="preserve">, </w:t>
      </w:r>
      <w:hyperlink r:id="rId13" w:history="1">
        <w:r w:rsidRPr="007D2221">
          <w:rPr>
            <w:rFonts w:ascii="Times New Roman" w:hAnsi="Times New Roman"/>
            <w:sz w:val="28"/>
            <w:szCs w:val="28"/>
          </w:rPr>
          <w:t>8.31</w:t>
        </w:r>
      </w:hyperlink>
      <w:r w:rsidRPr="007D2221">
        <w:rPr>
          <w:rFonts w:ascii="Times New Roman" w:hAnsi="Times New Roman"/>
          <w:sz w:val="28"/>
          <w:szCs w:val="28"/>
        </w:rPr>
        <w:t xml:space="preserve">, </w:t>
      </w:r>
      <w:hyperlink r:id="rId14" w:history="1">
        <w:r w:rsidRPr="007D2221">
          <w:rPr>
            <w:rFonts w:ascii="Times New Roman" w:hAnsi="Times New Roman"/>
            <w:sz w:val="28"/>
            <w:szCs w:val="28"/>
          </w:rPr>
          <w:t>8.32</w:t>
        </w:r>
      </w:hyperlink>
      <w:r w:rsidRPr="007D2221">
        <w:rPr>
          <w:rFonts w:ascii="Times New Roman" w:hAnsi="Times New Roman"/>
          <w:sz w:val="28"/>
          <w:szCs w:val="28"/>
        </w:rPr>
        <w:t xml:space="preserve">, </w:t>
      </w:r>
      <w:hyperlink r:id="rId15" w:history="1">
        <w:r w:rsidRPr="007D2221">
          <w:rPr>
            <w:rFonts w:ascii="Times New Roman" w:hAnsi="Times New Roman"/>
            <w:sz w:val="28"/>
            <w:szCs w:val="28"/>
          </w:rPr>
          <w:t>8.45</w:t>
        </w:r>
      </w:hyperlink>
      <w:r w:rsidRPr="007D2221">
        <w:rPr>
          <w:rFonts w:ascii="Times New Roman" w:hAnsi="Times New Roman"/>
          <w:sz w:val="28"/>
          <w:szCs w:val="28"/>
        </w:rPr>
        <w:t xml:space="preserve">, </w:t>
      </w:r>
      <w:hyperlink r:id="rId16" w:history="1">
        <w:r w:rsidRPr="007D2221">
          <w:rPr>
            <w:rFonts w:ascii="Times New Roman" w:hAnsi="Times New Roman"/>
            <w:sz w:val="28"/>
            <w:szCs w:val="28"/>
          </w:rPr>
          <w:t>часть 1 статьи 19.5</w:t>
        </w:r>
      </w:hyperlink>
      <w:r w:rsidRPr="007D2221">
        <w:rPr>
          <w:rFonts w:ascii="Times New Roman" w:hAnsi="Times New Roman"/>
          <w:sz w:val="28"/>
          <w:szCs w:val="28"/>
        </w:rPr>
        <w:t xml:space="preserve">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14:paraId="7E1AE808"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для низкого риска - отсутствие обстоятельств, предусмотренных для значительного и умеренного риска.</w:t>
      </w:r>
    </w:p>
    <w:p w14:paraId="69446DC5" w14:textId="51F96820"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Установление факта причинения контролируемым лицом вреда лесам и находящимся в них природным объектам вследствие нарушения лесного законодательства в соответствии с </w:t>
      </w:r>
      <w:hyperlink w:anchor="Par93" w:history="1">
        <w:r w:rsidR="00BB68BC">
          <w:rPr>
            <w:rFonts w:ascii="Times New Roman" w:hAnsi="Times New Roman"/>
            <w:sz w:val="28"/>
            <w:szCs w:val="28"/>
          </w:rPr>
          <w:t>подпунктом «а»</w:t>
        </w:r>
        <w:r w:rsidRPr="007D2221">
          <w:rPr>
            <w:rFonts w:ascii="Times New Roman" w:hAnsi="Times New Roman"/>
            <w:sz w:val="28"/>
            <w:szCs w:val="28"/>
          </w:rPr>
          <w:t xml:space="preserve"> пункта 3</w:t>
        </w:r>
      </w:hyperlink>
      <w:r w:rsidRPr="007D2221">
        <w:rPr>
          <w:rFonts w:ascii="Times New Roman" w:hAnsi="Times New Roman"/>
          <w:sz w:val="28"/>
          <w:szCs w:val="28"/>
        </w:rPr>
        <w:t xml:space="preserve"> настоящей </w:t>
      </w:r>
      <w:r w:rsidRPr="007D2221">
        <w:rPr>
          <w:rFonts w:ascii="Times New Roman" w:hAnsi="Times New Roman"/>
          <w:sz w:val="28"/>
          <w:szCs w:val="28"/>
        </w:rPr>
        <w:lastRenderedPageBreak/>
        <w:t>статьи осуществляется согласно вступившему в законную силу постановлению о назначении административного наказания, приговору суда и (или) иному судебному постановлению.</w:t>
      </w:r>
    </w:p>
    <w:p w14:paraId="013409F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Отнесение объекта контроля к категории риска и изменение присвоенной категории риска осуществляется в форме распоряжения руководителя (заместителя) Управления по месту нахождения объекта контроля.</w:t>
      </w:r>
    </w:p>
    <w:p w14:paraId="446E2131"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5. 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 более высокой категории риска.</w:t>
      </w:r>
    </w:p>
    <w:p w14:paraId="4FFC28F2"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6. При отсутствии решения об отнесении объекта контроля к категории риска, такие объекты контроля считаются отнесенными к низкой категории риска.</w:t>
      </w:r>
    </w:p>
    <w:p w14:paraId="16709C2A" w14:textId="2636803B"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7. По запросу контролируемого лица Управление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должно принять решение об изменении категории риска объекта контроля.</w:t>
      </w:r>
    </w:p>
    <w:p w14:paraId="6B565D91" w14:textId="2F349BF8"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5. Перечень индикаторов риска нарушения обязательных требований при осуществлении муниципального лесного контроля</w:t>
      </w:r>
    </w:p>
    <w:p w14:paraId="6B506D66"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Индикаторами риска нарушения обязательных требований являются:</w:t>
      </w:r>
    </w:p>
    <w:p w14:paraId="0781C74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 площади лесных насаждений, погибших и (или) поврежденных вследствие воздействия вредных организмов за календарный год, по сравнению со среднегодовой величиной за предшествующий пятилетний период.</w:t>
      </w:r>
    </w:p>
    <w:p w14:paraId="18C6FE4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2. Доля лесных пожаров площадью 1 гектар и более в общем количестве лесных пожаров, возникших на лесном участке, предоставленном для использования, или на территории в границах лесничества, не </w:t>
      </w:r>
      <w:r w:rsidRPr="007D2221">
        <w:rPr>
          <w:rFonts w:ascii="Times New Roman" w:hAnsi="Times New Roman"/>
          <w:sz w:val="28"/>
          <w:szCs w:val="28"/>
        </w:rPr>
        <w:lastRenderedPageBreak/>
        <w:t>предоставленной для использования, составила более 20 процентов по итогам календарного года.</w:t>
      </w:r>
    </w:p>
    <w:p w14:paraId="53D5D7C8" w14:textId="4A38087D"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со среднегодовой величиной за предшествующий пятилетний период.</w:t>
      </w:r>
    </w:p>
    <w:p w14:paraId="4DC407F2" w14:textId="77777777" w:rsidR="007D2221" w:rsidRPr="007D2221"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3. Участники отношений муниципального лесного</w:t>
      </w:r>
    </w:p>
    <w:p w14:paraId="46D9CBFE" w14:textId="008F2F0E" w:rsidR="007D2221" w:rsidRPr="007D2221" w:rsidRDefault="00BB68BC" w:rsidP="00BB68BC">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контроля</w:t>
      </w:r>
    </w:p>
    <w:p w14:paraId="6D060560" w14:textId="78165D85" w:rsidR="007D2221" w:rsidRPr="00BB68BC" w:rsidRDefault="007D2221" w:rsidP="00BB68BC">
      <w:pPr>
        <w:autoSpaceDE w:val="0"/>
        <w:autoSpaceDN w:val="0"/>
        <w:adjustRightInd w:val="0"/>
        <w:spacing w:after="0" w:line="360" w:lineRule="auto"/>
        <w:jc w:val="center"/>
        <w:rPr>
          <w:rFonts w:ascii="Times New Roman" w:hAnsi="Times New Roman"/>
          <w:b/>
          <w:sz w:val="28"/>
          <w:szCs w:val="28"/>
        </w:rPr>
      </w:pPr>
      <w:bookmarkStart w:id="3" w:name="Par115"/>
      <w:bookmarkEnd w:id="3"/>
      <w:r w:rsidRPr="007D2221">
        <w:rPr>
          <w:rFonts w:ascii="Times New Roman" w:hAnsi="Times New Roman"/>
          <w:b/>
          <w:sz w:val="28"/>
          <w:szCs w:val="28"/>
        </w:rPr>
        <w:t>Статья 6. Контрольные органы, уполномоченные на осуществление муниципального лесного контроля</w:t>
      </w:r>
    </w:p>
    <w:p w14:paraId="1B092D56" w14:textId="5735C1F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Муниципальный лесной контрол</w:t>
      </w:r>
      <w:r w:rsidR="0065164E">
        <w:rPr>
          <w:rFonts w:ascii="Times New Roman" w:hAnsi="Times New Roman"/>
          <w:sz w:val="28"/>
          <w:szCs w:val="28"/>
        </w:rPr>
        <w:t xml:space="preserve">ь осуществляется специалистами </w:t>
      </w:r>
      <w:r w:rsidRPr="007D2221">
        <w:rPr>
          <w:rFonts w:ascii="Times New Roman" w:hAnsi="Times New Roman"/>
          <w:sz w:val="28"/>
          <w:szCs w:val="28"/>
        </w:rPr>
        <w:t>Управления в рамках осуществления муниципального лесного контроля совместно с Управлением имущественных и земельных отношений Хасынского муниципального округа Магаданской области.</w:t>
      </w:r>
    </w:p>
    <w:p w14:paraId="4A1D00A7"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Уполномоченными на осуществление муниципального лесного контроля являются:</w:t>
      </w:r>
    </w:p>
    <w:p w14:paraId="55AEDA4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руководитель (заместитель руководителя) Управления,</w:t>
      </w:r>
    </w:p>
    <w:p w14:paraId="2FF917A2"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начальник отдела архитектуры, градостроительства, строительства, благоустройства и дорожного хозяйства, главный специалист - отдела архитектуры, градостроительства, строительства, благоустройства и дорожного хозяйства;</w:t>
      </w:r>
    </w:p>
    <w:p w14:paraId="020C7806"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главный специалист Управления имущественных и земельных отношений Хасынского муниципального округа Магаданской области (далее - должностные лица, уполномоченные осуществлять муниципальный контроль).</w:t>
      </w:r>
    </w:p>
    <w:p w14:paraId="3E55AB20" w14:textId="178DBC9B" w:rsidR="007D2221" w:rsidRPr="00BB68BC"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 Должностные лица, уполномоченные осуществлять муниципальный контроль, при осуществлении муниципального лесного контроля имеют </w:t>
      </w:r>
      <w:r w:rsidRPr="007D2221">
        <w:rPr>
          <w:rFonts w:ascii="Times New Roman" w:hAnsi="Times New Roman"/>
          <w:sz w:val="28"/>
          <w:szCs w:val="28"/>
        </w:rPr>
        <w:lastRenderedPageBreak/>
        <w:t xml:space="preserve">права, обязанности и несут ответственность в соответствии с Федеральным </w:t>
      </w:r>
      <w:hyperlink r:id="rId17" w:history="1">
        <w:r w:rsidRPr="007D2221">
          <w:rPr>
            <w:rFonts w:ascii="Times New Roman" w:hAnsi="Times New Roman"/>
            <w:sz w:val="28"/>
            <w:szCs w:val="28"/>
          </w:rPr>
          <w:t>законом</w:t>
        </w:r>
      </w:hyperlink>
      <w:r w:rsidRPr="007D2221">
        <w:rPr>
          <w:rFonts w:ascii="Times New Roman" w:hAnsi="Times New Roman"/>
          <w:sz w:val="28"/>
          <w:szCs w:val="28"/>
        </w:rPr>
        <w:t xml:space="preserve"> № 248-ФЗ и иными федеральными законами.</w:t>
      </w:r>
    </w:p>
    <w:p w14:paraId="7792C06A" w14:textId="77777777" w:rsidR="007D2221" w:rsidRPr="007D2221" w:rsidRDefault="007D2221" w:rsidP="00BB68BC">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7. Контролируемые лица</w:t>
      </w:r>
    </w:p>
    <w:p w14:paraId="53ECA1E3"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лесному контролю.</w:t>
      </w:r>
    </w:p>
    <w:p w14:paraId="380B5336"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муниципального лесного контроля.</w:t>
      </w:r>
    </w:p>
    <w:p w14:paraId="25841EFA"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 Права и обязанности контролируемых лиц, возникающие в связи с организацией и осуществлением муниципального лесного контроля, устанавливаются Федеральным </w:t>
      </w:r>
      <w:hyperlink r:id="rId18" w:history="1">
        <w:r w:rsidRPr="007D2221">
          <w:rPr>
            <w:rFonts w:ascii="Times New Roman" w:hAnsi="Times New Roman"/>
            <w:sz w:val="28"/>
            <w:szCs w:val="28"/>
          </w:rPr>
          <w:t>законом</w:t>
        </w:r>
      </w:hyperlink>
      <w:r w:rsidRPr="007D2221">
        <w:rPr>
          <w:rFonts w:ascii="Times New Roman" w:hAnsi="Times New Roman"/>
          <w:sz w:val="28"/>
          <w:szCs w:val="28"/>
        </w:rPr>
        <w:t xml:space="preserve"> № 248-ФЗ.</w:t>
      </w:r>
    </w:p>
    <w:p w14:paraId="58A526EC"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Индивидуальный предприниматель, гражданин, являющиеся контролируемыми лицами, вправе представить в Управление информацию о невозможности присутствия при проведении контрольного мероприятия в случаях:</w:t>
      </w:r>
    </w:p>
    <w:p w14:paraId="52D31E39"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временной нетрудоспособности;</w:t>
      </w:r>
    </w:p>
    <w:p w14:paraId="083B5F88" w14:textId="77777777" w:rsidR="007D2221" w:rsidRPr="007D2221" w:rsidRDefault="007D2221" w:rsidP="00BB68BC">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необходимости явки по вызову (извещениям, повесткам) судов, правоохранительных органов, военных комиссариатов;</w:t>
      </w:r>
    </w:p>
    <w:p w14:paraId="68CC8A51"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в) избрания в соответствии с Уголовно-процессуальным </w:t>
      </w:r>
      <w:hyperlink r:id="rId19" w:history="1">
        <w:r w:rsidRPr="007D2221">
          <w:rPr>
            <w:rFonts w:ascii="Times New Roman" w:hAnsi="Times New Roman"/>
            <w:sz w:val="28"/>
            <w:szCs w:val="28"/>
          </w:rPr>
          <w:t>кодексом</w:t>
        </w:r>
      </w:hyperlink>
      <w:r w:rsidRPr="007D2221">
        <w:rPr>
          <w:rFonts w:ascii="Times New Roman" w:hAnsi="Times New Roman"/>
          <w:sz w:val="28"/>
          <w:szCs w:val="28"/>
        </w:rPr>
        <w:t xml:space="preserve"> Российской Федерации меры пресечения, исключающей возможность присутствия при проведении контрольных мероприятий;</w:t>
      </w:r>
    </w:p>
    <w:p w14:paraId="09E3422F"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г) нахождения в служебной командировке.</w:t>
      </w:r>
    </w:p>
    <w:p w14:paraId="2B260E51" w14:textId="355088AF"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связи с чем проведение контрольного мероприятия переносится Управлением на срок, необходимый для устранения обстоятельств, послуживших поводом для данного обращения индивидуального предпринимателя, гражданина в Управление.</w:t>
      </w:r>
    </w:p>
    <w:p w14:paraId="0FA01B0A" w14:textId="28DE47C0" w:rsidR="007D2221" w:rsidRPr="007D6A79"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lastRenderedPageBreak/>
        <w:t>Статья 8. Иные участники муниципального лесного контроля</w:t>
      </w:r>
    </w:p>
    <w:p w14:paraId="29D42DCF" w14:textId="615E746A"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Иными участниками муниципального лесного контроля могут выступать лица, перечень которых установлен </w:t>
      </w:r>
      <w:hyperlink r:id="rId20" w:history="1">
        <w:r w:rsidRPr="007D2221">
          <w:rPr>
            <w:rFonts w:ascii="Times New Roman" w:hAnsi="Times New Roman"/>
            <w:sz w:val="28"/>
            <w:szCs w:val="28"/>
          </w:rPr>
          <w:t>статьями 32</w:t>
        </w:r>
      </w:hyperlink>
      <w:r w:rsidRPr="007D2221">
        <w:rPr>
          <w:rFonts w:ascii="Times New Roman" w:hAnsi="Times New Roman"/>
          <w:sz w:val="28"/>
          <w:szCs w:val="28"/>
        </w:rPr>
        <w:t xml:space="preserve"> - </w:t>
      </w:r>
      <w:hyperlink r:id="rId21" w:history="1">
        <w:r w:rsidRPr="007D2221">
          <w:rPr>
            <w:rFonts w:ascii="Times New Roman" w:hAnsi="Times New Roman"/>
            <w:sz w:val="28"/>
            <w:szCs w:val="28"/>
          </w:rPr>
          <w:t>34</w:t>
        </w:r>
      </w:hyperlink>
      <w:r w:rsidRPr="007D2221">
        <w:rPr>
          <w:rFonts w:ascii="Times New Roman" w:hAnsi="Times New Roman"/>
          <w:sz w:val="28"/>
          <w:szCs w:val="28"/>
        </w:rPr>
        <w:t xml:space="preserve"> Федерального закона № 248-ФЗ, а именно: свидетель, специалист, эксперт, экспертная организация.</w:t>
      </w:r>
    </w:p>
    <w:p w14:paraId="4BEE2B4D" w14:textId="77777777" w:rsidR="007D2221" w:rsidRPr="007D2221" w:rsidRDefault="007D2221" w:rsidP="007D2221">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4. Профилактика рисков причинения вреда (ущерба)</w:t>
      </w:r>
    </w:p>
    <w:p w14:paraId="19F19D51" w14:textId="641D5B3B" w:rsidR="007D2221" w:rsidRPr="007D2221" w:rsidRDefault="007D6A79" w:rsidP="007D6A79">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охраняемым законом ценностям</w:t>
      </w:r>
    </w:p>
    <w:p w14:paraId="05CD1023" w14:textId="212944B0" w:rsidR="007D2221" w:rsidRPr="007D6A79"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9. Программа профилактики рисков причинения вреда (ущерба) охраняемым законом ценностям</w:t>
      </w:r>
    </w:p>
    <w:p w14:paraId="26F0C02B"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D0906F6"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Программа профилактики рисков причинения вреда (ущерба) охраняемым законом ценностям утверждается решением руководителя Управления не позднее 20 декабря предшествующего года и состоит из следующих разделов:</w:t>
      </w:r>
    </w:p>
    <w:p w14:paraId="5E5D074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анализ текущего состояния осуществления контроля, описание текущего уровня развития профилактической деятельности Управления, характеристика проблем, на решение которых направлена программа профилактики рисков причинения вреда;</w:t>
      </w:r>
    </w:p>
    <w:p w14:paraId="31EDD93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цели и задачи реализации программы профилактики рисков причинения вреда;</w:t>
      </w:r>
    </w:p>
    <w:p w14:paraId="0CB3987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перечень профилактических мероприятий, сроки (периодичность) их проведения;</w:t>
      </w:r>
    </w:p>
    <w:p w14:paraId="60ED7DA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г) показатели результативности и эффективности программы профилактики рисков причинения вреда.</w:t>
      </w:r>
    </w:p>
    <w:p w14:paraId="11FB2B45" w14:textId="602F4F8F"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 xml:space="preserve">3. Программа профилактики рисков причинения вреда (ущерба) охраняемым законом ценностям размещается на официальном сайте Администрации Хасынского муниципального округа Магаданской области в </w:t>
      </w:r>
      <w:r w:rsidR="007D6A79" w:rsidRPr="007D6A79">
        <w:rPr>
          <w:rFonts w:ascii="Times New Roman" w:hAnsi="Times New Roman"/>
          <w:sz w:val="28"/>
          <w:szCs w:val="28"/>
        </w:rPr>
        <w:t>сети Интернет</w:t>
      </w:r>
      <w:r w:rsidR="009068C6">
        <w:rPr>
          <w:rFonts w:ascii="Times New Roman" w:hAnsi="Times New Roman"/>
          <w:sz w:val="28"/>
          <w:szCs w:val="28"/>
        </w:rPr>
        <w:t xml:space="preserve"> </w:t>
      </w:r>
      <w:r w:rsidR="007D6A79" w:rsidRPr="007D6A79">
        <w:rPr>
          <w:rFonts w:ascii="Times New Roman" w:hAnsi="Times New Roman"/>
          <w:sz w:val="28"/>
          <w:szCs w:val="28"/>
        </w:rPr>
        <w:t xml:space="preserve">по адресу </w:t>
      </w:r>
      <w:r w:rsidR="007D6A79" w:rsidRPr="0065164E">
        <w:rPr>
          <w:rFonts w:ascii="Times New Roman" w:hAnsi="Times New Roman"/>
          <w:sz w:val="28"/>
          <w:szCs w:val="28"/>
        </w:rPr>
        <w:t xml:space="preserve">- </w:t>
      </w:r>
      <w:hyperlink r:id="rId22" w:history="1">
        <w:r w:rsidR="007D6A79" w:rsidRPr="0065164E">
          <w:rPr>
            <w:rStyle w:val="aa"/>
            <w:rFonts w:ascii="Times New Roman" w:hAnsi="Times New Roman"/>
            <w:color w:val="auto"/>
            <w:sz w:val="28"/>
            <w:szCs w:val="28"/>
            <w:lang w:val="en-US"/>
          </w:rPr>
          <w:t>www</w:t>
        </w:r>
        <w:r w:rsidR="007D6A79" w:rsidRPr="0065164E">
          <w:rPr>
            <w:rStyle w:val="aa"/>
            <w:rFonts w:ascii="Times New Roman" w:hAnsi="Times New Roman"/>
            <w:color w:val="auto"/>
            <w:sz w:val="28"/>
            <w:szCs w:val="28"/>
          </w:rPr>
          <w:t>.</w:t>
        </w:r>
        <w:r w:rsidR="007D6A79" w:rsidRPr="0065164E">
          <w:rPr>
            <w:rStyle w:val="aa"/>
            <w:rFonts w:ascii="Times New Roman" w:hAnsi="Times New Roman"/>
            <w:color w:val="auto"/>
            <w:sz w:val="28"/>
            <w:szCs w:val="28"/>
            <w:lang w:val="en-US"/>
          </w:rPr>
          <w:t>adm</w:t>
        </w:r>
        <w:r w:rsidR="007D6A79" w:rsidRPr="0065164E">
          <w:rPr>
            <w:rStyle w:val="aa"/>
            <w:rFonts w:ascii="Times New Roman" w:hAnsi="Times New Roman"/>
            <w:color w:val="auto"/>
            <w:sz w:val="28"/>
            <w:szCs w:val="28"/>
          </w:rPr>
          <w:t>-</w:t>
        </w:r>
        <w:r w:rsidR="007D6A79" w:rsidRPr="0065164E">
          <w:rPr>
            <w:rStyle w:val="aa"/>
            <w:rFonts w:ascii="Times New Roman" w:hAnsi="Times New Roman"/>
            <w:color w:val="auto"/>
            <w:sz w:val="28"/>
            <w:szCs w:val="28"/>
            <w:lang w:val="en-US"/>
          </w:rPr>
          <w:t>hasyn</w:t>
        </w:r>
        <w:r w:rsidR="007D6A79" w:rsidRPr="0065164E">
          <w:rPr>
            <w:rStyle w:val="aa"/>
            <w:rFonts w:ascii="Times New Roman" w:hAnsi="Times New Roman"/>
            <w:color w:val="auto"/>
            <w:sz w:val="28"/>
            <w:szCs w:val="28"/>
          </w:rPr>
          <w:t>.gosuslugi.</w:t>
        </w:r>
        <w:r w:rsidR="007D6A79" w:rsidRPr="0065164E">
          <w:rPr>
            <w:rStyle w:val="aa"/>
            <w:rFonts w:ascii="Times New Roman" w:hAnsi="Times New Roman"/>
            <w:color w:val="auto"/>
            <w:sz w:val="28"/>
            <w:szCs w:val="28"/>
            <w:lang w:val="en-US"/>
          </w:rPr>
          <w:t>ru</w:t>
        </w:r>
      </w:hyperlink>
      <w:r w:rsidRPr="0065164E">
        <w:rPr>
          <w:rFonts w:ascii="Times New Roman" w:hAnsi="Times New Roman"/>
          <w:sz w:val="28"/>
          <w:szCs w:val="28"/>
        </w:rPr>
        <w:t xml:space="preserve"> </w:t>
      </w:r>
      <w:r w:rsidRPr="007D2221">
        <w:rPr>
          <w:rFonts w:ascii="Times New Roman" w:hAnsi="Times New Roman"/>
          <w:sz w:val="28"/>
          <w:szCs w:val="28"/>
        </w:rPr>
        <w:t>(далее - сайт Администрации) в течение 5 дней со дня ее утверждения.</w:t>
      </w:r>
    </w:p>
    <w:p w14:paraId="00578684" w14:textId="513E67FA"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В случае если при проведении профилактических мероприятий установлено, что объекты муниципального лесного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уполномоченные осуществлять муниципальный контроль, незамедлительно направляют информацию об этом руководителю Управления для принятия решения о проведении контрольных мероприятий.</w:t>
      </w:r>
    </w:p>
    <w:p w14:paraId="258A2A5C" w14:textId="13A11689" w:rsidR="007D2221" w:rsidRPr="007D2221"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 xml:space="preserve">Раздел </w:t>
      </w:r>
      <w:r w:rsidR="007D6A79">
        <w:rPr>
          <w:rFonts w:ascii="Times New Roman" w:hAnsi="Times New Roman"/>
          <w:b/>
          <w:sz w:val="28"/>
          <w:szCs w:val="28"/>
        </w:rPr>
        <w:t>5. Профилактические мероприятия</w:t>
      </w:r>
    </w:p>
    <w:p w14:paraId="3581EEE5" w14:textId="261433F6" w:rsidR="007D2221" w:rsidRPr="007D6A79" w:rsidRDefault="007D2221" w:rsidP="007D6A79">
      <w:pPr>
        <w:autoSpaceDE w:val="0"/>
        <w:autoSpaceDN w:val="0"/>
        <w:adjustRightInd w:val="0"/>
        <w:spacing w:after="0" w:line="360" w:lineRule="auto"/>
        <w:ind w:firstLine="540"/>
        <w:jc w:val="center"/>
        <w:rPr>
          <w:rFonts w:ascii="Times New Roman" w:hAnsi="Times New Roman"/>
          <w:b/>
          <w:sz w:val="28"/>
          <w:szCs w:val="28"/>
        </w:rPr>
      </w:pPr>
      <w:r w:rsidRPr="007D2221">
        <w:rPr>
          <w:rFonts w:ascii="Times New Roman" w:hAnsi="Times New Roman"/>
          <w:b/>
          <w:sz w:val="28"/>
          <w:szCs w:val="28"/>
        </w:rPr>
        <w:t>Статья 10. Виды профилактических мероприятий</w:t>
      </w:r>
    </w:p>
    <w:p w14:paraId="54B6A620"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Управление в рамках осуществления муниципального лесного контроля проводит следующие профилактические мероприятия:</w:t>
      </w:r>
    </w:p>
    <w:p w14:paraId="7E0FF8C8" w14:textId="609A9893" w:rsidR="007D2221" w:rsidRPr="007D2221" w:rsidRDefault="0065164E"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информирование;</w:t>
      </w:r>
    </w:p>
    <w:p w14:paraId="45C804B8" w14:textId="2E4E670D" w:rsidR="007D2221" w:rsidRPr="007D2221" w:rsidRDefault="0065164E"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объявление предостережения;</w:t>
      </w:r>
    </w:p>
    <w:p w14:paraId="2569EE9F" w14:textId="055624FD" w:rsidR="007D2221" w:rsidRPr="007D2221" w:rsidRDefault="0065164E"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консультирование;</w:t>
      </w:r>
    </w:p>
    <w:p w14:paraId="0D9118F1" w14:textId="2B37FA3B" w:rsidR="007D2221" w:rsidRPr="007D2221" w:rsidRDefault="0065164E"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профилактический визит.</w:t>
      </w:r>
    </w:p>
    <w:p w14:paraId="6B6A8112" w14:textId="25F98477" w:rsidR="007D2221" w:rsidRPr="007D6A79" w:rsidRDefault="007D2221" w:rsidP="007D6A79">
      <w:pPr>
        <w:autoSpaceDE w:val="0"/>
        <w:autoSpaceDN w:val="0"/>
        <w:adjustRightInd w:val="0"/>
        <w:spacing w:after="0" w:line="360" w:lineRule="auto"/>
        <w:ind w:firstLine="709"/>
        <w:jc w:val="center"/>
        <w:rPr>
          <w:rFonts w:ascii="Times New Roman" w:hAnsi="Times New Roman"/>
          <w:b/>
          <w:sz w:val="28"/>
          <w:szCs w:val="28"/>
        </w:rPr>
      </w:pPr>
      <w:r w:rsidRPr="007D2221">
        <w:rPr>
          <w:rFonts w:ascii="Times New Roman" w:hAnsi="Times New Roman"/>
          <w:b/>
          <w:sz w:val="28"/>
          <w:szCs w:val="28"/>
        </w:rPr>
        <w:t>Статья 11. Информирование</w:t>
      </w:r>
    </w:p>
    <w:p w14:paraId="6FE68181" w14:textId="3B2C74A2"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Информирование осуществляется Управлением по вопросам соблюдения обязательных требований посредством размещения соо</w:t>
      </w:r>
      <w:r w:rsidR="000E43ED">
        <w:rPr>
          <w:rFonts w:ascii="Times New Roman" w:hAnsi="Times New Roman"/>
          <w:sz w:val="28"/>
          <w:szCs w:val="28"/>
        </w:rPr>
        <w:t>тветствующих сведений на сайте А</w:t>
      </w:r>
      <w:r w:rsidRPr="007D2221">
        <w:rPr>
          <w:rFonts w:ascii="Times New Roman" w:hAnsi="Times New Roman"/>
          <w:sz w:val="28"/>
          <w:szCs w:val="28"/>
        </w:rPr>
        <w:t>дминистрации в специальном разделе, посвященном контрольной деятельности (доступ к специальному разделу должен осуществляться с гла</w:t>
      </w:r>
      <w:r w:rsidR="000E43ED">
        <w:rPr>
          <w:rFonts w:ascii="Times New Roman" w:hAnsi="Times New Roman"/>
          <w:sz w:val="28"/>
          <w:szCs w:val="28"/>
        </w:rPr>
        <w:t>вной (основной) страницы сайта А</w:t>
      </w:r>
      <w:r w:rsidRPr="007D2221">
        <w:rPr>
          <w:rFonts w:ascii="Times New Roman" w:hAnsi="Times New Roman"/>
          <w:sz w:val="28"/>
          <w:szCs w:val="28"/>
        </w:rPr>
        <w:t>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67CF7C7" w14:textId="7FAF781E"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2. Управление обязано размещать и поддерживать в</w:t>
      </w:r>
      <w:r w:rsidR="000E43ED">
        <w:rPr>
          <w:rFonts w:ascii="Times New Roman" w:hAnsi="Times New Roman"/>
          <w:sz w:val="28"/>
          <w:szCs w:val="28"/>
        </w:rPr>
        <w:t xml:space="preserve"> актуальном состоянии на сайте А</w:t>
      </w:r>
      <w:r w:rsidRPr="007D2221">
        <w:rPr>
          <w:rFonts w:ascii="Times New Roman" w:hAnsi="Times New Roman"/>
          <w:sz w:val="28"/>
          <w:szCs w:val="28"/>
        </w:rPr>
        <w:t xml:space="preserve">дминистрации в специальном разделе, посвященном контрольной деятельности, сведения, предусмотренные </w:t>
      </w:r>
      <w:hyperlink r:id="rId23" w:history="1">
        <w:r w:rsidRPr="007D2221">
          <w:rPr>
            <w:rFonts w:ascii="Times New Roman" w:hAnsi="Times New Roman"/>
            <w:sz w:val="28"/>
            <w:szCs w:val="28"/>
          </w:rPr>
          <w:t>частью 3 статьи 46</w:t>
        </w:r>
      </w:hyperlink>
      <w:r w:rsidRPr="007D2221">
        <w:rPr>
          <w:rFonts w:ascii="Times New Roman" w:hAnsi="Times New Roman"/>
          <w:sz w:val="28"/>
          <w:szCs w:val="28"/>
        </w:rPr>
        <w:t xml:space="preserve"> Федерального закона № 248-ФЗ.</w:t>
      </w:r>
    </w:p>
    <w:p w14:paraId="6C5ADCAB" w14:textId="7F82FE74" w:rsidR="007D2221" w:rsidRPr="007D6A79"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12. Объявление предостережения</w:t>
      </w:r>
    </w:p>
    <w:p w14:paraId="74D07924"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Предостережение о недопустимости нарушения обязательных требований и принятии мер по обеспечению соблюдения обязательных требований объявляются контролируемому лицу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7CC455EE"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Предостережение оформляется в письменной форме или в форме электронного документа и направляется в адрес контролируемого лица.</w:t>
      </w:r>
    </w:p>
    <w:p w14:paraId="13219568" w14:textId="49DF32A6"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 Предостережение о недопустимости нарушения обязательных требований оформляется в соответствии с формой, утвержденной </w:t>
      </w:r>
      <w:hyperlink r:id="rId24" w:history="1">
        <w:r w:rsidRPr="007D2221">
          <w:rPr>
            <w:rFonts w:ascii="Times New Roman" w:hAnsi="Times New Roman"/>
            <w:sz w:val="28"/>
            <w:szCs w:val="28"/>
          </w:rPr>
          <w:t>приказом</w:t>
        </w:r>
      </w:hyperlink>
      <w:r w:rsidRPr="007D2221">
        <w:rPr>
          <w:rFonts w:ascii="Times New Roman" w:hAnsi="Times New Roman"/>
          <w:sz w:val="28"/>
          <w:szCs w:val="28"/>
        </w:rPr>
        <w:t xml:space="preserve"> Министерства экономического развития Российской</w:t>
      </w:r>
      <w:r w:rsidR="007D6A79">
        <w:rPr>
          <w:rFonts w:ascii="Times New Roman" w:hAnsi="Times New Roman"/>
          <w:sz w:val="28"/>
          <w:szCs w:val="28"/>
        </w:rPr>
        <w:t xml:space="preserve"> Федерации от 31.03.2021 № 151 «</w:t>
      </w:r>
      <w:r w:rsidRPr="007D2221">
        <w:rPr>
          <w:rFonts w:ascii="Times New Roman" w:hAnsi="Times New Roman"/>
          <w:sz w:val="28"/>
          <w:szCs w:val="28"/>
        </w:rPr>
        <w:t xml:space="preserve">О типовых формах документов, используемых </w:t>
      </w:r>
      <w:r w:rsidR="007D6A79">
        <w:rPr>
          <w:rFonts w:ascii="Times New Roman" w:hAnsi="Times New Roman"/>
          <w:sz w:val="28"/>
          <w:szCs w:val="28"/>
        </w:rPr>
        <w:t>контрольным (надзорным) органом»</w:t>
      </w:r>
      <w:r w:rsidRPr="007D2221">
        <w:rPr>
          <w:rFonts w:ascii="Times New Roman" w:hAnsi="Times New Roman"/>
          <w:sz w:val="28"/>
          <w:szCs w:val="28"/>
        </w:rPr>
        <w:t>.</w:t>
      </w:r>
    </w:p>
    <w:p w14:paraId="0A6D79B2"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24E25D02"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5. В случае объявления Управлением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течение 15 календарных дней со дня получения предостережения.</w:t>
      </w:r>
    </w:p>
    <w:p w14:paraId="592268A8" w14:textId="78EB9F95"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6. Возражение в отношении предостережения рассматривается Управлением в течение 30 дней со дня получения. По результатам рассмотрения возражения контролируемому лицу в письменной форме или в </w:t>
      </w:r>
      <w:r w:rsidRPr="007D2221">
        <w:rPr>
          <w:rFonts w:ascii="Times New Roman" w:hAnsi="Times New Roman"/>
          <w:sz w:val="28"/>
          <w:szCs w:val="28"/>
        </w:rPr>
        <w:lastRenderedPageBreak/>
        <w:t>форме электронного документа направляется ответ с информацией об удовлетворении возражения в форме отмены объявленного предостережения либо отказе в удовлетворении возражения.</w:t>
      </w:r>
    </w:p>
    <w:p w14:paraId="1815EA99" w14:textId="77777777" w:rsidR="007D2221" w:rsidRPr="007D2221" w:rsidRDefault="007D2221" w:rsidP="007D6A79">
      <w:pPr>
        <w:autoSpaceDE w:val="0"/>
        <w:autoSpaceDN w:val="0"/>
        <w:adjustRightInd w:val="0"/>
        <w:spacing w:after="0" w:line="360" w:lineRule="auto"/>
        <w:jc w:val="center"/>
        <w:rPr>
          <w:rFonts w:ascii="Times New Roman" w:hAnsi="Times New Roman"/>
          <w:sz w:val="28"/>
          <w:szCs w:val="28"/>
        </w:rPr>
      </w:pPr>
      <w:r w:rsidRPr="007D2221">
        <w:rPr>
          <w:rFonts w:ascii="Times New Roman" w:hAnsi="Times New Roman"/>
          <w:b/>
          <w:sz w:val="28"/>
          <w:szCs w:val="28"/>
        </w:rPr>
        <w:t>Статья 13. Консультирование</w:t>
      </w:r>
    </w:p>
    <w:p w14:paraId="1BD5A2D6"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Консультирование контролируемых лиц осуществляется должностными лицами, уполномоченными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w:t>
      </w:r>
    </w:p>
    <w:p w14:paraId="6DD4A882" w14:textId="3307D10A"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Личный прием граждан проводится должностными лицами, уполномоченными осуществлять муниципальный контроль. Информация о месте приема, а также об установленных для приема дня</w:t>
      </w:r>
      <w:r w:rsidR="000E43ED">
        <w:rPr>
          <w:rFonts w:ascii="Times New Roman" w:hAnsi="Times New Roman"/>
          <w:sz w:val="28"/>
          <w:szCs w:val="28"/>
        </w:rPr>
        <w:t>х и часах размещается на сайте А</w:t>
      </w:r>
      <w:r w:rsidRPr="007D2221">
        <w:rPr>
          <w:rFonts w:ascii="Times New Roman" w:hAnsi="Times New Roman"/>
          <w:sz w:val="28"/>
          <w:szCs w:val="28"/>
        </w:rPr>
        <w:t>дминистрации в специальном разделе, посвященном контрольной деятельности.</w:t>
      </w:r>
    </w:p>
    <w:p w14:paraId="125168FB"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Консультирование осуществляется в устной или письменной форме по следующим вопросам:</w:t>
      </w:r>
    </w:p>
    <w:p w14:paraId="5835326F"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лесного контроля;</w:t>
      </w:r>
    </w:p>
    <w:p w14:paraId="0BDCB095"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разъяснение положений нормативных правовых актов, регламентирующих порядок осуществления муниципального лесного контроля;</w:t>
      </w:r>
    </w:p>
    <w:p w14:paraId="2C6EF8F4"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порядок обжалования решений Управления.</w:t>
      </w:r>
    </w:p>
    <w:p w14:paraId="385184A7"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Консультирование в письменной форме осуществляется должностными лицами, уполномоченными осуществлять муниципальный контроль, в следующих случаях:</w:t>
      </w:r>
    </w:p>
    <w:p w14:paraId="2A5AD69B"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14:paraId="79E7CD46"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за время консультирования предоставить в устной форме ответ на поставленные вопросы невозможно;</w:t>
      </w:r>
    </w:p>
    <w:p w14:paraId="4CBAF5E2"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в) ответ на поставленные вопросы требует дополнительного запроса сведений.</w:t>
      </w:r>
    </w:p>
    <w:p w14:paraId="3B77B7E4"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5. При осуществлении консультирования должностные лица, уполномоченные осуществлять муниципальный контроль, обязаны соблюдать конфиденциальность информации, доступ к которой ограничен в соответствии с законодательством Российской Федерации.</w:t>
      </w:r>
    </w:p>
    <w:p w14:paraId="7AD68908"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6.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1353E4A1"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7. Информация, ставшая известной должностным лицам, уполномоченным осуществлять муниципальный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14:paraId="1476BD8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8. Должностными лицами, уполномоченными осуществлять муниципальный контроль, ведется журнал учета консультирований.</w:t>
      </w:r>
    </w:p>
    <w:p w14:paraId="347FE952" w14:textId="2632348D"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9. В случае поступления пяти и более однотипных обращений контролируемых лиц и их представителей, консультирование осуществляется посредством р</w:t>
      </w:r>
      <w:r w:rsidR="000E43ED">
        <w:rPr>
          <w:rFonts w:ascii="Times New Roman" w:hAnsi="Times New Roman"/>
          <w:sz w:val="28"/>
          <w:szCs w:val="28"/>
        </w:rPr>
        <w:t>азмещения на официальном сайте А</w:t>
      </w:r>
      <w:r w:rsidRPr="007D2221">
        <w:rPr>
          <w:rFonts w:ascii="Times New Roman" w:hAnsi="Times New Roman"/>
          <w:sz w:val="28"/>
          <w:szCs w:val="28"/>
        </w:rPr>
        <w:t>дминистрации в специальном разделе, посвященном контрольной деятельности, письменного разъяснения, подписанного должностными лицами, уполномоченными осуществлять муниципальный контроль.</w:t>
      </w:r>
    </w:p>
    <w:p w14:paraId="2A1A1A9F" w14:textId="3DACE747" w:rsidR="007D2221" w:rsidRPr="007D6A79"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14. Профилактический визит</w:t>
      </w:r>
    </w:p>
    <w:p w14:paraId="467C1DBA" w14:textId="09738CD6"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sidR="007D6A79">
        <w:rPr>
          <w:rFonts w:ascii="Times New Roman" w:hAnsi="Times New Roman"/>
          <w:sz w:val="28"/>
          <w:szCs w:val="28"/>
        </w:rPr>
        <w:t>вязи или мобильного приложения «Инспектор»</w:t>
      </w:r>
      <w:r w:rsidRPr="007D2221">
        <w:rPr>
          <w:rFonts w:ascii="Times New Roman" w:hAnsi="Times New Roman"/>
          <w:sz w:val="28"/>
          <w:szCs w:val="28"/>
        </w:rPr>
        <w:t>.</w:t>
      </w:r>
    </w:p>
    <w:p w14:paraId="228D4BDA"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1A3B786"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20C4548B" w14:textId="66FF6A24"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4. Обязательный профилактический визит и профилактический визит по инициативе контролируемого лица осуществляются в соответствии со </w:t>
      </w:r>
      <w:hyperlink r:id="rId25" w:history="1">
        <w:r w:rsidRPr="007D2221">
          <w:rPr>
            <w:rFonts w:ascii="Times New Roman" w:hAnsi="Times New Roman"/>
            <w:sz w:val="28"/>
            <w:szCs w:val="28"/>
          </w:rPr>
          <w:t>статьями 52.1</w:t>
        </w:r>
      </w:hyperlink>
      <w:r w:rsidRPr="007D2221">
        <w:rPr>
          <w:rFonts w:ascii="Times New Roman" w:hAnsi="Times New Roman"/>
          <w:sz w:val="28"/>
          <w:szCs w:val="28"/>
        </w:rPr>
        <w:t xml:space="preserve">. и </w:t>
      </w:r>
      <w:hyperlink r:id="rId26" w:history="1">
        <w:r w:rsidRPr="007D2221">
          <w:rPr>
            <w:rFonts w:ascii="Times New Roman" w:hAnsi="Times New Roman"/>
            <w:sz w:val="28"/>
            <w:szCs w:val="28"/>
          </w:rPr>
          <w:t>52.2</w:t>
        </w:r>
      </w:hyperlink>
      <w:r w:rsidRPr="007D2221">
        <w:rPr>
          <w:rFonts w:ascii="Times New Roman" w:hAnsi="Times New Roman"/>
          <w:sz w:val="28"/>
          <w:szCs w:val="28"/>
        </w:rPr>
        <w:t xml:space="preserve"> Федерального закона от 31.07.</w:t>
      </w:r>
      <w:r w:rsidR="007D6A79">
        <w:rPr>
          <w:rFonts w:ascii="Times New Roman" w:hAnsi="Times New Roman"/>
          <w:sz w:val="28"/>
          <w:szCs w:val="28"/>
        </w:rPr>
        <w:t>2020 № 248-ФЗ «</w:t>
      </w:r>
      <w:r w:rsidRPr="007D2221">
        <w:rPr>
          <w:rFonts w:ascii="Times New Roman" w:hAnsi="Times New Roman"/>
          <w:sz w:val="28"/>
          <w:szCs w:val="28"/>
        </w:rPr>
        <w:t xml:space="preserve">О государственном контроле (надзоре) и муниципальном </w:t>
      </w:r>
      <w:r w:rsidR="007D6A79">
        <w:rPr>
          <w:rFonts w:ascii="Times New Roman" w:hAnsi="Times New Roman"/>
          <w:sz w:val="28"/>
          <w:szCs w:val="28"/>
        </w:rPr>
        <w:t>контроле в Российской Федерации»</w:t>
      </w:r>
      <w:r w:rsidRPr="007D2221">
        <w:rPr>
          <w:rFonts w:ascii="Times New Roman" w:hAnsi="Times New Roman"/>
          <w:sz w:val="28"/>
          <w:szCs w:val="28"/>
        </w:rPr>
        <w:t xml:space="preserve"> (далее - Федеральный закон № 248-ФЗ).</w:t>
      </w:r>
    </w:p>
    <w:p w14:paraId="4829C5EA" w14:textId="02E03AAD"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5. Обязательный профилактический визит в отношении объектов контроля, отнесенных к среднему и умеренному рискам, проводится с периодичностью, установленной </w:t>
      </w:r>
      <w:hyperlink r:id="rId27" w:history="1">
        <w:r w:rsidRPr="007D2221">
          <w:rPr>
            <w:rFonts w:ascii="Times New Roman" w:hAnsi="Times New Roman"/>
            <w:sz w:val="28"/>
            <w:szCs w:val="28"/>
          </w:rPr>
          <w:t>п. 3 ч. 2 ст. 25</w:t>
        </w:r>
      </w:hyperlink>
      <w:r w:rsidRPr="007D2221">
        <w:rPr>
          <w:rFonts w:ascii="Times New Roman" w:hAnsi="Times New Roman"/>
          <w:sz w:val="28"/>
          <w:szCs w:val="28"/>
        </w:rPr>
        <w:t xml:space="preserve"> Федерального закона № 248-ФЗ. Обязательный профилактический визит в отношении объектов контроля, отнесенных к категории низкого риска, проводится 1 раз в 3 года.</w:t>
      </w:r>
    </w:p>
    <w:p w14:paraId="059A7A6D" w14:textId="77777777" w:rsidR="007D2221" w:rsidRPr="007D2221" w:rsidRDefault="007D2221" w:rsidP="007D2221">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6. Осуществление контрольных мероприятий</w:t>
      </w:r>
    </w:p>
    <w:p w14:paraId="3E3C2355" w14:textId="7BB31387" w:rsidR="007D2221" w:rsidRPr="007D2221" w:rsidRDefault="007D6A79" w:rsidP="007D6A79">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и контрольных действий</w:t>
      </w:r>
    </w:p>
    <w:p w14:paraId="1CF7BDD9" w14:textId="654323CA" w:rsidR="007D2221" w:rsidRPr="007D6A79" w:rsidRDefault="007D2221" w:rsidP="007D6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15. Виды контрольных мероприятий и проводимых в их рамках контрольных действий</w:t>
      </w:r>
    </w:p>
    <w:p w14:paraId="673B01AD"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1. При осуществлении муниципального лесного контроля взаимодействием должностных лиц, уполномоченных осуществлять муниципальный контроль, с контролируемым лицом являются встречи, </w:t>
      </w:r>
      <w:r w:rsidRPr="007D2221">
        <w:rPr>
          <w:rFonts w:ascii="Times New Roman" w:hAnsi="Times New Roman"/>
          <w:sz w:val="28"/>
          <w:szCs w:val="28"/>
        </w:rPr>
        <w:lastRenderedPageBreak/>
        <w:t>телефонные и иные переговоры (непосредственное взаимодействие) между должностными лицами, уполномоченными осуществлять муниципальный контроль, и контролируемым лицом или его представителем, запрос документов, иных материалов, присутствие должностных лиц, уполномоченных осуществлять муниципальный контроль, в месте осуществления деятельности контролируемого лица (за исключением случаев присутствия должностных лиц, уполномоченных осуществлять муниципальный контроль, на общедоступных производственных объектах).</w:t>
      </w:r>
    </w:p>
    <w:p w14:paraId="5DBC2D80"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bookmarkStart w:id="4" w:name="Par213"/>
      <w:bookmarkEnd w:id="4"/>
      <w:r w:rsidRPr="007D2221">
        <w:rPr>
          <w:rFonts w:ascii="Times New Roman" w:hAnsi="Times New Roman"/>
          <w:sz w:val="28"/>
          <w:szCs w:val="28"/>
        </w:rPr>
        <w:t>2. При взаимодействии с контролируемым лицом, при согласовании с прокуратурой, Управлением проводятся следующие контрольные мероприятия:</w:t>
      </w:r>
    </w:p>
    <w:p w14:paraId="172A77AC"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2.1. Инспекционный визит, проводимый в соответствии со </w:t>
      </w:r>
      <w:hyperlink r:id="rId28" w:history="1">
        <w:r w:rsidRPr="007D2221">
          <w:rPr>
            <w:rFonts w:ascii="Times New Roman" w:hAnsi="Times New Roman"/>
            <w:sz w:val="28"/>
            <w:szCs w:val="28"/>
          </w:rPr>
          <w:t>статьей 70</w:t>
        </w:r>
      </w:hyperlink>
      <w:r w:rsidRPr="007D2221">
        <w:rPr>
          <w:rFonts w:ascii="Times New Roman" w:hAnsi="Times New Roman"/>
          <w:sz w:val="28"/>
          <w:szCs w:val="28"/>
        </w:rPr>
        <w:t xml:space="preserve"> Федерального закона № 248-ФЗ, посредством следующих контрольных действий:</w:t>
      </w:r>
    </w:p>
    <w:p w14:paraId="533DB1BD" w14:textId="1E15DB5A"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осмотр;</w:t>
      </w:r>
    </w:p>
    <w:p w14:paraId="00D8789B" w14:textId="322BE2D9"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опрос;</w:t>
      </w:r>
    </w:p>
    <w:p w14:paraId="0B9776BA" w14:textId="3B696721"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истребование документов;</w:t>
      </w:r>
    </w:p>
    <w:p w14:paraId="4CB27BB0" w14:textId="623945AA"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получение письменных объяснений;</w:t>
      </w:r>
    </w:p>
    <w:p w14:paraId="763FE42A" w14:textId="33FE5020"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инструментальное обследование.</w:t>
      </w:r>
    </w:p>
    <w:p w14:paraId="0C2123E2"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2.2. Рейдовый осмотр, проводимый в соответствии со </w:t>
      </w:r>
      <w:hyperlink r:id="rId29" w:history="1">
        <w:r w:rsidRPr="007D2221">
          <w:rPr>
            <w:rFonts w:ascii="Times New Roman" w:hAnsi="Times New Roman"/>
            <w:sz w:val="28"/>
            <w:szCs w:val="28"/>
          </w:rPr>
          <w:t>статьей 71</w:t>
        </w:r>
      </w:hyperlink>
      <w:r w:rsidRPr="007D2221">
        <w:rPr>
          <w:rFonts w:ascii="Times New Roman" w:hAnsi="Times New Roman"/>
          <w:sz w:val="28"/>
          <w:szCs w:val="28"/>
        </w:rPr>
        <w:t xml:space="preserve"> Федерального закона № 248-ФЗ, посредством следующих контрольных действий:</w:t>
      </w:r>
    </w:p>
    <w:p w14:paraId="6E6A5C0E" w14:textId="7699661E"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осмотр;</w:t>
      </w:r>
    </w:p>
    <w:p w14:paraId="015A85D1" w14:textId="7F4B3016"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опрос;</w:t>
      </w:r>
    </w:p>
    <w:p w14:paraId="08CC58CE" w14:textId="00957A1A"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получение письменных объяснений;</w:t>
      </w:r>
    </w:p>
    <w:p w14:paraId="22777AF4" w14:textId="3EC7EE7F"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истребование документов;</w:t>
      </w:r>
    </w:p>
    <w:p w14:paraId="5CB4B6BF" w14:textId="3606521F"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инструментальное обследование;</w:t>
      </w:r>
    </w:p>
    <w:p w14:paraId="1BD3A640" w14:textId="67FF8CCB"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испытание;</w:t>
      </w:r>
    </w:p>
    <w:p w14:paraId="219DB3C7" w14:textId="7D9A79F6" w:rsidR="007D2221" w:rsidRPr="007D2221" w:rsidRDefault="007D6A79" w:rsidP="007D6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экспертиза.</w:t>
      </w:r>
    </w:p>
    <w:p w14:paraId="3A069A8E" w14:textId="77777777" w:rsidR="007D2221" w:rsidRPr="007D2221" w:rsidRDefault="007D2221" w:rsidP="007D6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 xml:space="preserve">2.3. Документарная проверка, проводимая в соответствии со </w:t>
      </w:r>
      <w:hyperlink r:id="rId30" w:history="1">
        <w:r w:rsidRPr="007D2221">
          <w:rPr>
            <w:rFonts w:ascii="Times New Roman" w:hAnsi="Times New Roman"/>
            <w:sz w:val="28"/>
            <w:szCs w:val="28"/>
          </w:rPr>
          <w:t>статьей 72</w:t>
        </w:r>
      </w:hyperlink>
      <w:r w:rsidRPr="007D2221">
        <w:rPr>
          <w:rFonts w:ascii="Times New Roman" w:hAnsi="Times New Roman"/>
          <w:sz w:val="28"/>
          <w:szCs w:val="28"/>
        </w:rPr>
        <w:t xml:space="preserve"> Федерального закона № 248-ФЗ, посредством следующих контрольных действий:</w:t>
      </w:r>
    </w:p>
    <w:p w14:paraId="2A641B72" w14:textId="0BD34290" w:rsidR="007D2221" w:rsidRPr="007D2221" w:rsidRDefault="007D6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получение письменных объяснений;</w:t>
      </w:r>
    </w:p>
    <w:p w14:paraId="5D7DA06E" w14:textId="4662E058" w:rsidR="007D2221" w:rsidRPr="007D2221" w:rsidRDefault="007D6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истребование документов;</w:t>
      </w:r>
    </w:p>
    <w:p w14:paraId="378088C2" w14:textId="4A00B400"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экспертиза.</w:t>
      </w:r>
    </w:p>
    <w:p w14:paraId="590B4A6D"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2.4. Выездная проверка, проводимая в соответствии со </w:t>
      </w:r>
      <w:hyperlink r:id="rId31" w:history="1">
        <w:r w:rsidRPr="007D2221">
          <w:rPr>
            <w:rFonts w:ascii="Times New Roman" w:hAnsi="Times New Roman"/>
            <w:sz w:val="28"/>
            <w:szCs w:val="28"/>
          </w:rPr>
          <w:t>статьей 73</w:t>
        </w:r>
      </w:hyperlink>
      <w:r w:rsidRPr="007D2221">
        <w:rPr>
          <w:rFonts w:ascii="Times New Roman" w:hAnsi="Times New Roman"/>
          <w:sz w:val="28"/>
          <w:szCs w:val="28"/>
        </w:rPr>
        <w:t xml:space="preserve"> Федерального закона № 248-ФЗ, посредством следующих контрольных действий:</w:t>
      </w:r>
    </w:p>
    <w:p w14:paraId="21330A2C" w14:textId="116C1CEF"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осмотр;</w:t>
      </w:r>
    </w:p>
    <w:p w14:paraId="3E19F3E8" w14:textId="0D0E1754"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опрос;</w:t>
      </w:r>
    </w:p>
    <w:p w14:paraId="04AECE6C" w14:textId="5A294B56"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получение письменных объяснений;</w:t>
      </w:r>
    </w:p>
    <w:p w14:paraId="4131AF1F" w14:textId="6703FB86"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истребование документов;</w:t>
      </w:r>
    </w:p>
    <w:p w14:paraId="2A180058" w14:textId="726B283E"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инструментальное обследование;</w:t>
      </w:r>
    </w:p>
    <w:p w14:paraId="75D1FFC4" w14:textId="794BEFE0"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испытание;</w:t>
      </w:r>
    </w:p>
    <w:p w14:paraId="144DED34" w14:textId="12CD7866"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отбор проб (образцов);</w:t>
      </w:r>
    </w:p>
    <w:p w14:paraId="0C91A60E" w14:textId="56ACBAFF"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экспертиза.</w:t>
      </w:r>
    </w:p>
    <w:p w14:paraId="4A9C2979"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2.5. Отбор проб (образцов) включает в себя последовательность следующих действий:</w:t>
      </w:r>
    </w:p>
    <w:p w14:paraId="63EFDE3F"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определение (выбор) проб (образцов), подлежащих отбору, и точек отбора;</w:t>
      </w:r>
    </w:p>
    <w:p w14:paraId="042E082F"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определение метода отбора пробы (образца), подготовка или обработка проб (образцов) вещества, материала или продукции с целью получения требуемой пробы (образца);</w:t>
      </w:r>
    </w:p>
    <w:p w14:paraId="74FC98C3"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отбор пробы (образца) и их упаковка. 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w:t>
      </w:r>
    </w:p>
    <w:p w14:paraId="197D58B1"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Непосредственно после отбора проб (образцов) на месте должностными лицами, проводящими контрольное мероприятие, составляется протокол отбора проб (образцов), который прилагается к акту </w:t>
      </w:r>
      <w:r w:rsidRPr="007D2221">
        <w:rPr>
          <w:rFonts w:ascii="Times New Roman" w:hAnsi="Times New Roman"/>
          <w:sz w:val="28"/>
          <w:szCs w:val="28"/>
        </w:rPr>
        <w:lastRenderedPageBreak/>
        <w:t>контрольного мероприятия, копия протокола вручается контролируемому лицу или его представителю. 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w:t>
      </w:r>
    </w:p>
    <w:p w14:paraId="78C04ED8"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Без взаимодействия с контролируемым лицом, без согласования с прокуратурой, Управлением проводятся следующие контрольные мероприятия:</w:t>
      </w:r>
    </w:p>
    <w:p w14:paraId="049DBECA"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3.1. Наблюдение за соблюдением обязательных требований, проводимое в соответствии со </w:t>
      </w:r>
      <w:hyperlink r:id="rId32" w:history="1">
        <w:r w:rsidRPr="007D2221">
          <w:rPr>
            <w:rFonts w:ascii="Times New Roman" w:hAnsi="Times New Roman"/>
            <w:sz w:val="28"/>
            <w:szCs w:val="28"/>
          </w:rPr>
          <w:t>статьей 74</w:t>
        </w:r>
      </w:hyperlink>
      <w:r w:rsidRPr="007D2221">
        <w:rPr>
          <w:rFonts w:ascii="Times New Roman" w:hAnsi="Times New Roman"/>
          <w:sz w:val="28"/>
          <w:szCs w:val="28"/>
        </w:rPr>
        <w:t xml:space="preserve"> Федерального закона № 248-ФЗ, посредством сбора, анализа данных об объектах контроля, имеющихся у Управления,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32AD0AD9"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3.2. Выездное обследование, проводимое в соответствии со </w:t>
      </w:r>
      <w:hyperlink r:id="rId33" w:history="1">
        <w:r w:rsidRPr="007D2221">
          <w:rPr>
            <w:rFonts w:ascii="Times New Roman" w:hAnsi="Times New Roman"/>
            <w:sz w:val="28"/>
            <w:szCs w:val="28"/>
          </w:rPr>
          <w:t>статьей 75</w:t>
        </w:r>
      </w:hyperlink>
      <w:r w:rsidRPr="007D2221">
        <w:rPr>
          <w:rFonts w:ascii="Times New Roman" w:hAnsi="Times New Roman"/>
          <w:sz w:val="28"/>
          <w:szCs w:val="28"/>
        </w:rPr>
        <w:t xml:space="preserve"> Федерального закона № 248-ФЗ, посредством следующих контрольных действий:</w:t>
      </w:r>
    </w:p>
    <w:p w14:paraId="3385FAE7" w14:textId="7EC21FCF"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осмотр;</w:t>
      </w:r>
    </w:p>
    <w:p w14:paraId="35F7421E" w14:textId="5A7072EE"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инструментальное обследование (с применением видеозаписи);</w:t>
      </w:r>
    </w:p>
    <w:p w14:paraId="69B03656" w14:textId="6EB2E0BB"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испытание;</w:t>
      </w:r>
    </w:p>
    <w:p w14:paraId="28217F59" w14:textId="4FE32C90"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экспертиза;</w:t>
      </w:r>
    </w:p>
    <w:p w14:paraId="281F47B5" w14:textId="331B056F" w:rsidR="007D2221" w:rsidRPr="007D2221" w:rsidRDefault="00C31A79" w:rsidP="00C31A7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7D2221" w:rsidRPr="007D2221">
        <w:rPr>
          <w:rFonts w:ascii="Times New Roman" w:hAnsi="Times New Roman"/>
          <w:sz w:val="28"/>
          <w:szCs w:val="28"/>
        </w:rPr>
        <w:t>отбор проб (образцов).</w:t>
      </w:r>
    </w:p>
    <w:p w14:paraId="530EC471" w14:textId="4B4117F8"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 а также с исполь</w:t>
      </w:r>
      <w:r w:rsidR="00C31A79">
        <w:rPr>
          <w:rFonts w:ascii="Times New Roman" w:hAnsi="Times New Roman"/>
          <w:sz w:val="28"/>
          <w:szCs w:val="28"/>
        </w:rPr>
        <w:t>зованием мобильного приложения «Инспектор»</w:t>
      </w:r>
      <w:r w:rsidRPr="007D2221">
        <w:rPr>
          <w:rFonts w:ascii="Times New Roman" w:hAnsi="Times New Roman"/>
          <w:sz w:val="28"/>
          <w:szCs w:val="28"/>
        </w:rPr>
        <w:t>.</w:t>
      </w:r>
    </w:p>
    <w:p w14:paraId="78930D25"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5.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14:paraId="3C6C4C70"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 В обязательном порядке фото- или видеофиксация доказательств нарушений обязательных требований осуществляется в отсутствие контролируемого лица; при проведении инструментального обследования, проводимого в ходе выездного обследования.</w:t>
      </w:r>
    </w:p>
    <w:p w14:paraId="21BD323E"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723D27EC"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Проведение фотосъемки, аудио- и видеозаписи осуществляется с обязательным уведомлением контролируемого лица в случае, если контрольное мероприятие проводится в присутствии контролируемого лица.</w:t>
      </w:r>
    </w:p>
    <w:p w14:paraId="2F3179CD" w14:textId="77777777" w:rsidR="007D2221" w:rsidRPr="007D2221" w:rsidRDefault="007D2221" w:rsidP="007D2221">
      <w:pPr>
        <w:autoSpaceDE w:val="0"/>
        <w:autoSpaceDN w:val="0"/>
        <w:adjustRightInd w:val="0"/>
        <w:spacing w:after="0" w:line="360" w:lineRule="auto"/>
        <w:ind w:firstLine="540"/>
        <w:jc w:val="both"/>
        <w:rPr>
          <w:rFonts w:ascii="Times New Roman" w:hAnsi="Times New Roman"/>
          <w:sz w:val="28"/>
          <w:szCs w:val="28"/>
        </w:rPr>
      </w:pPr>
      <w:r w:rsidRPr="007D2221">
        <w:rPr>
          <w:rFonts w:ascii="Times New Roman" w:hAnsi="Times New Roman"/>
          <w:sz w:val="28"/>
          <w:szCs w:val="28"/>
        </w:rPr>
        <w:t>Результаты проведения фотосъемки, аудио- и видеозаписи являются приложением к акту контрольного мероприятия.</w:t>
      </w:r>
    </w:p>
    <w:p w14:paraId="4D559344" w14:textId="02B66900"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6. Контрольные действия, проводимые в рамках контрольных мероприятий, установленные </w:t>
      </w:r>
      <w:hyperlink w:anchor="Par213" w:history="1">
        <w:r w:rsidRPr="007D2221">
          <w:rPr>
            <w:rFonts w:ascii="Times New Roman" w:hAnsi="Times New Roman"/>
            <w:sz w:val="28"/>
            <w:szCs w:val="28"/>
          </w:rPr>
          <w:t>частью 2</w:t>
        </w:r>
      </w:hyperlink>
      <w:r w:rsidRPr="007D2221">
        <w:rPr>
          <w:rFonts w:ascii="Times New Roman" w:hAnsi="Times New Roman"/>
          <w:sz w:val="28"/>
          <w:szCs w:val="28"/>
        </w:rPr>
        <w:t xml:space="preserve"> настоящей статьи, осуществляются в соответствии с </w:t>
      </w:r>
      <w:hyperlink r:id="rId34" w:history="1">
        <w:r w:rsidRPr="007D2221">
          <w:rPr>
            <w:rFonts w:ascii="Times New Roman" w:hAnsi="Times New Roman"/>
            <w:sz w:val="28"/>
            <w:szCs w:val="28"/>
          </w:rPr>
          <w:t>главой 14</w:t>
        </w:r>
      </w:hyperlink>
      <w:r w:rsidRPr="007D2221">
        <w:rPr>
          <w:rFonts w:ascii="Times New Roman" w:hAnsi="Times New Roman"/>
          <w:sz w:val="28"/>
          <w:szCs w:val="28"/>
        </w:rPr>
        <w:t xml:space="preserve"> Федерального закона № 248-ФЗ.</w:t>
      </w:r>
    </w:p>
    <w:p w14:paraId="66FF8938" w14:textId="77777777"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16. Основания для проведения контрольных мероприятий</w:t>
      </w:r>
    </w:p>
    <w:p w14:paraId="74400A4C"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Основанием для проведения контрольных мероприятий, проводимых при взаимодействии с контролируемым лицом, является:</w:t>
      </w:r>
    </w:p>
    <w:p w14:paraId="57D80775"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а) наличие у Управления сведений о причинении вреда (ущерба) или об угрозе причинения вреда (ущерба) охраняемым законом ценностям при </w:t>
      </w:r>
      <w:r w:rsidRPr="007D2221">
        <w:rPr>
          <w:rFonts w:ascii="Times New Roman" w:hAnsi="Times New Roman"/>
          <w:sz w:val="28"/>
          <w:szCs w:val="28"/>
        </w:rPr>
        <w:lastRenderedPageBreak/>
        <w:t>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15A30B78"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AFBA6A7"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3352704"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г) истечение срока исполнения решения Управления об устранении выявленного нарушения обязательных требований - в случаях, установленных </w:t>
      </w:r>
      <w:hyperlink r:id="rId35" w:history="1">
        <w:r w:rsidRPr="007D2221">
          <w:rPr>
            <w:rFonts w:ascii="Times New Roman" w:hAnsi="Times New Roman"/>
            <w:sz w:val="28"/>
            <w:szCs w:val="28"/>
          </w:rPr>
          <w:t>частью 1 статьи 95</w:t>
        </w:r>
      </w:hyperlink>
      <w:r w:rsidRPr="007D2221">
        <w:rPr>
          <w:rFonts w:ascii="Times New Roman" w:hAnsi="Times New Roman"/>
          <w:sz w:val="28"/>
          <w:szCs w:val="28"/>
        </w:rPr>
        <w:t xml:space="preserve"> Федерального закона № 248-ФЗ;</w:t>
      </w:r>
    </w:p>
    <w:p w14:paraId="79268FD4"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д) 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p>
    <w:p w14:paraId="5768ADE0"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е)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5E35FEF" w14:textId="2FCD24A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ж)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36" w:history="1">
        <w:r w:rsidRPr="007D2221">
          <w:rPr>
            <w:rFonts w:ascii="Times New Roman" w:hAnsi="Times New Roman"/>
            <w:sz w:val="28"/>
            <w:szCs w:val="28"/>
          </w:rPr>
          <w:t>частью 1 статьи 8</w:t>
        </w:r>
      </w:hyperlink>
      <w:r w:rsidRPr="007D2221">
        <w:rPr>
          <w:rFonts w:ascii="Times New Roman" w:hAnsi="Times New Roman"/>
          <w:sz w:val="28"/>
          <w:szCs w:val="28"/>
        </w:rPr>
        <w:t xml:space="preserve"> Федерального закона от</w:t>
      </w:r>
      <w:r w:rsidR="0065164E">
        <w:rPr>
          <w:rFonts w:ascii="Times New Roman" w:hAnsi="Times New Roman"/>
          <w:sz w:val="28"/>
          <w:szCs w:val="28"/>
        </w:rPr>
        <w:t xml:space="preserve"> 26.12.2008</w:t>
      </w:r>
      <w:r w:rsidR="00C31A79">
        <w:rPr>
          <w:rFonts w:ascii="Times New Roman" w:hAnsi="Times New Roman"/>
          <w:sz w:val="28"/>
          <w:szCs w:val="28"/>
        </w:rPr>
        <w:t xml:space="preserve"> № 294-ФЗ «</w:t>
      </w:r>
      <w:r w:rsidRPr="007D2221">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sidR="00C31A79">
        <w:rPr>
          <w:rFonts w:ascii="Times New Roman" w:hAnsi="Times New Roman"/>
          <w:sz w:val="28"/>
          <w:szCs w:val="28"/>
        </w:rPr>
        <w:t>зора) и муниципального контроля»</w:t>
      </w:r>
      <w:r w:rsidRPr="007D2221">
        <w:rPr>
          <w:rFonts w:ascii="Times New Roman" w:hAnsi="Times New Roman"/>
          <w:sz w:val="28"/>
          <w:szCs w:val="28"/>
        </w:rPr>
        <w:t xml:space="preserve"> в случае, если представление такого уведомления является обязательным, или без </w:t>
      </w:r>
      <w:r w:rsidRPr="007D2221">
        <w:rPr>
          <w:rFonts w:ascii="Times New Roman" w:hAnsi="Times New Roman"/>
          <w:sz w:val="28"/>
          <w:szCs w:val="28"/>
        </w:rPr>
        <w:lastRenderedPageBreak/>
        <w:t xml:space="preserve">лицензии, предусмотренной для видов деятельности, указанных в </w:t>
      </w:r>
      <w:hyperlink w:anchor="Par287" w:history="1">
        <w:r w:rsidRPr="007D2221">
          <w:rPr>
            <w:rFonts w:ascii="Times New Roman" w:hAnsi="Times New Roman"/>
            <w:sz w:val="28"/>
            <w:szCs w:val="28"/>
          </w:rPr>
          <w:t>статье 17.1</w:t>
        </w:r>
      </w:hyperlink>
      <w:r w:rsidRPr="007D2221">
        <w:rPr>
          <w:rFonts w:ascii="Times New Roman" w:hAnsi="Times New Roman"/>
          <w:sz w:val="28"/>
          <w:szCs w:val="28"/>
        </w:rPr>
        <w:t xml:space="preserve"> настоящего Положения;</w:t>
      </w:r>
    </w:p>
    <w:p w14:paraId="5EE453CD"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з) уклонение контролируемого лица от проведения обязательного профилактического визита.</w:t>
      </w:r>
    </w:p>
    <w:p w14:paraId="786FC29A"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Контрольные мероприятия, проводимые при взаимодействии с контролируемым лицом, проводятся на основании распоряжения Управления о проведении контрольного мероприятия.</w:t>
      </w:r>
    </w:p>
    <w:p w14:paraId="728973B2"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В случае принятия распоряжения Управлением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должностных лиц, уполномоченных осуществлять муниципальный контроль, о проведении контрольного мероприятия.</w:t>
      </w:r>
    </w:p>
    <w:p w14:paraId="1E286748"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на основании задания руководителя Управления, в случаях, установленных Федеральным </w:t>
      </w:r>
      <w:hyperlink r:id="rId37" w:history="1">
        <w:r w:rsidRPr="007D2221">
          <w:rPr>
            <w:rFonts w:ascii="Times New Roman" w:hAnsi="Times New Roman"/>
            <w:sz w:val="28"/>
            <w:szCs w:val="28"/>
          </w:rPr>
          <w:t>законом</w:t>
        </w:r>
      </w:hyperlink>
      <w:r w:rsidRPr="007D2221">
        <w:rPr>
          <w:rFonts w:ascii="Times New Roman" w:hAnsi="Times New Roman"/>
          <w:sz w:val="28"/>
          <w:szCs w:val="28"/>
        </w:rPr>
        <w:t xml:space="preserve"> № 248-ФЗ.</w:t>
      </w:r>
    </w:p>
    <w:p w14:paraId="0F0EF320" w14:textId="4822148A"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4. Управление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hyperlink r:id="rId38" w:history="1">
        <w:r w:rsidRPr="007D2221">
          <w:rPr>
            <w:rFonts w:ascii="Times New Roman" w:hAnsi="Times New Roman"/>
            <w:sz w:val="28"/>
            <w:szCs w:val="28"/>
          </w:rPr>
          <w:t>распоряжением</w:t>
        </w:r>
      </w:hyperlink>
      <w:r w:rsidRPr="007D2221">
        <w:rPr>
          <w:rFonts w:ascii="Times New Roman" w:hAnsi="Times New Roman"/>
          <w:sz w:val="28"/>
          <w:szCs w:val="28"/>
        </w:rPr>
        <w:t xml:space="preserve">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w:t>
      </w:r>
      <w:r w:rsidRPr="007D2221">
        <w:rPr>
          <w:rFonts w:ascii="Times New Roman" w:hAnsi="Times New Roman"/>
          <w:sz w:val="28"/>
          <w:szCs w:val="28"/>
        </w:rPr>
        <w:lastRenderedPageBreak/>
        <w:t xml:space="preserve">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39" w:history="1">
        <w:r w:rsidRPr="007D2221">
          <w:rPr>
            <w:rFonts w:ascii="Times New Roman" w:hAnsi="Times New Roman"/>
            <w:sz w:val="28"/>
            <w:szCs w:val="28"/>
          </w:rPr>
          <w:t>Правилами</w:t>
        </w:r>
      </w:hyperlink>
      <w:r w:rsidRPr="007D2221">
        <w:rPr>
          <w:rFonts w:ascii="Times New Roman" w:hAnsi="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r w:rsidR="00C31A79">
        <w:rPr>
          <w:rFonts w:ascii="Times New Roman" w:hAnsi="Times New Roman"/>
          <w:sz w:val="28"/>
          <w:szCs w:val="28"/>
        </w:rPr>
        <w:t xml:space="preserve"> Федерации от 06.03.2021 № 338 «</w:t>
      </w:r>
      <w:r w:rsidRPr="007D2221">
        <w:rPr>
          <w:rFonts w:ascii="Times New Roman" w:hAnsi="Times New Roman"/>
          <w:sz w:val="28"/>
          <w:szCs w:val="28"/>
        </w:rPr>
        <w:t>О межведомственном информационном взаимодействии в рамках осуществления государственного контроля (на</w:t>
      </w:r>
      <w:r w:rsidR="00C31A79">
        <w:rPr>
          <w:rFonts w:ascii="Times New Roman" w:hAnsi="Times New Roman"/>
          <w:sz w:val="28"/>
          <w:szCs w:val="28"/>
        </w:rPr>
        <w:t>дзора), муниципального контроля»</w:t>
      </w:r>
      <w:r w:rsidRPr="007D2221">
        <w:rPr>
          <w:rFonts w:ascii="Times New Roman" w:hAnsi="Times New Roman"/>
          <w:sz w:val="28"/>
          <w:szCs w:val="28"/>
        </w:rPr>
        <w:t>.</w:t>
      </w:r>
    </w:p>
    <w:p w14:paraId="4B91CE6B"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5. Плановые контрольные мероприятия проводятся с периодичностью, установленной </w:t>
      </w:r>
      <w:hyperlink r:id="rId40" w:history="1">
        <w:r w:rsidRPr="007D2221">
          <w:rPr>
            <w:rFonts w:ascii="Times New Roman" w:hAnsi="Times New Roman"/>
            <w:sz w:val="28"/>
            <w:szCs w:val="28"/>
          </w:rPr>
          <w:t>ч. 2 ст. 25</w:t>
        </w:r>
      </w:hyperlink>
      <w:r w:rsidRPr="007D2221">
        <w:rPr>
          <w:rFonts w:ascii="Times New Roman" w:hAnsi="Times New Roman"/>
          <w:sz w:val="28"/>
          <w:szCs w:val="28"/>
        </w:rPr>
        <w:t xml:space="preserve"> Федерального закона № 248-ФЗ.</w:t>
      </w:r>
    </w:p>
    <w:p w14:paraId="33A8B6C3"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Плановые контрольные мероприятия в отношении объектов контроля, отнесенных к категории значительного риска, проводятся 1 раз в 5 лет.</w:t>
      </w:r>
    </w:p>
    <w:p w14:paraId="204F309E" w14:textId="37D76313"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Плановые контрольные мероприятия в отношении объектов контроля, отнесенных к категории умеренного риска, не проводятся.</w:t>
      </w:r>
    </w:p>
    <w:p w14:paraId="04CE75B2" w14:textId="77C2D7B5"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bookmarkStart w:id="5" w:name="Par287"/>
      <w:bookmarkEnd w:id="5"/>
      <w:r w:rsidRPr="007D2221">
        <w:rPr>
          <w:rFonts w:ascii="Times New Roman" w:hAnsi="Times New Roman"/>
          <w:b/>
          <w:sz w:val="28"/>
          <w:szCs w:val="28"/>
        </w:rPr>
        <w:t>Статья 17. Перечень видов предпринимательской деятельности, в отношении которых представляются уведомления о начале осуществления такой деятельности</w:t>
      </w:r>
    </w:p>
    <w:p w14:paraId="4BD36E01" w14:textId="7CAC06AC"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Обязательный профилактический визит проводится в отношении контролируемых лиц, представивших уведомление о начале осуществления предпринимательской деятельности в виде обработки древесины и производства изделий из дерева и пробки, за исключением мебели.</w:t>
      </w:r>
    </w:p>
    <w:p w14:paraId="092FEE6A" w14:textId="77777777"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18. Результаты контрольного мероприятия</w:t>
      </w:r>
    </w:p>
    <w:p w14:paraId="0EDA0804"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w:t>
      </w:r>
      <w:r w:rsidRPr="007D2221">
        <w:rPr>
          <w:rFonts w:ascii="Times New Roman" w:hAnsi="Times New Roman"/>
          <w:sz w:val="28"/>
          <w:szCs w:val="28"/>
        </w:rPr>
        <w:lastRenderedPageBreak/>
        <w:t xml:space="preserve">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Управлением мер, предусмотренных </w:t>
      </w:r>
      <w:hyperlink r:id="rId41" w:history="1">
        <w:r w:rsidRPr="007D2221">
          <w:rPr>
            <w:rFonts w:ascii="Times New Roman" w:hAnsi="Times New Roman"/>
            <w:sz w:val="28"/>
            <w:szCs w:val="28"/>
          </w:rPr>
          <w:t>пунктом 2 частью 2 статьи 90</w:t>
        </w:r>
      </w:hyperlink>
      <w:r w:rsidRPr="007D2221">
        <w:rPr>
          <w:rFonts w:ascii="Times New Roman" w:hAnsi="Times New Roman"/>
          <w:sz w:val="28"/>
          <w:szCs w:val="28"/>
        </w:rPr>
        <w:t xml:space="preserve"> Федерального закона № 248-ФЗ.</w:t>
      </w:r>
    </w:p>
    <w:p w14:paraId="5D723B12"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02511588"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395DE4E1" w14:textId="630B7AE5"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AF083D6" w14:textId="0790FC36" w:rsidR="007D2221" w:rsidRPr="00C31A79" w:rsidRDefault="007D2221" w:rsidP="0065164E">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19. Решения, принимаемые по результатам контрольных мероприятий</w:t>
      </w:r>
    </w:p>
    <w:p w14:paraId="57FE867A"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уполномоченные осуществлять муниципальный контроль, вправе выдать рекомендации по соблюдению обязательных </w:t>
      </w:r>
      <w:r w:rsidRPr="007D2221">
        <w:rPr>
          <w:rFonts w:ascii="Times New Roman" w:hAnsi="Times New Roman"/>
          <w:sz w:val="28"/>
          <w:szCs w:val="28"/>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14:paraId="5A79D913"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В случае выявления при проведении контрольного мероприятия при взаимодействии с контролируемым лицом нарушений, обязательных требований, должностные лица, уполномоченные осуществлять муниципальный контроль, в пределах полномочий, предусмотренных законодательством Российской Федерации, обязаны:</w:t>
      </w:r>
    </w:p>
    <w:p w14:paraId="0F89972E"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а)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2C797B0E"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w:t>
      </w:r>
    </w:p>
    <w:p w14:paraId="4B729C88"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в) при выявлении в ходе контрольного мероприятия признаков преступления или </w:t>
      </w:r>
      <w:bookmarkStart w:id="6" w:name="_GoBack"/>
      <w:r w:rsidRPr="007D2221">
        <w:rPr>
          <w:rFonts w:ascii="Times New Roman" w:hAnsi="Times New Roman"/>
          <w:sz w:val="28"/>
          <w:szCs w:val="28"/>
        </w:rPr>
        <w:t>адми</w:t>
      </w:r>
      <w:bookmarkEnd w:id="6"/>
      <w:r w:rsidRPr="007D2221">
        <w:rPr>
          <w:rFonts w:ascii="Times New Roman" w:hAnsi="Times New Roman"/>
          <w:sz w:val="28"/>
          <w:szCs w:val="28"/>
        </w:rPr>
        <w:t>нистративного правонарушения направить соответствующую информацию в государственный орган в соответствии со своей компетенцией;</w:t>
      </w:r>
    </w:p>
    <w:p w14:paraId="06EBDC16"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166E0D5"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д) рассмотреть вопрос о выдаче рекомендаций по соблюдению обязательных требований, проведении иных мероприятий, направленных на </w:t>
      </w:r>
      <w:r w:rsidRPr="007D2221">
        <w:rPr>
          <w:rFonts w:ascii="Times New Roman" w:hAnsi="Times New Roman"/>
          <w:sz w:val="28"/>
          <w:szCs w:val="28"/>
        </w:rPr>
        <w:lastRenderedPageBreak/>
        <w:t>профилактику рисков причинения вреда (ущерба) охраняемым законом ценностям.</w:t>
      </w:r>
    </w:p>
    <w:p w14:paraId="02CBFEA2"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3. По результатам контрольных мероприятий без взаимодействия с контролируемым лицом может быть принято одно из решений, указанных в </w:t>
      </w:r>
      <w:hyperlink r:id="rId42" w:history="1">
        <w:r w:rsidRPr="007D2221">
          <w:rPr>
            <w:rFonts w:ascii="Times New Roman" w:hAnsi="Times New Roman"/>
            <w:sz w:val="28"/>
            <w:szCs w:val="28"/>
          </w:rPr>
          <w:t>статьях 74</w:t>
        </w:r>
      </w:hyperlink>
      <w:r w:rsidRPr="007D2221">
        <w:rPr>
          <w:rFonts w:ascii="Times New Roman" w:hAnsi="Times New Roman"/>
          <w:sz w:val="28"/>
          <w:szCs w:val="28"/>
        </w:rPr>
        <w:t xml:space="preserve">, </w:t>
      </w:r>
      <w:hyperlink r:id="rId43" w:history="1">
        <w:r w:rsidRPr="007D2221">
          <w:rPr>
            <w:rFonts w:ascii="Times New Roman" w:hAnsi="Times New Roman"/>
            <w:sz w:val="28"/>
            <w:szCs w:val="28"/>
          </w:rPr>
          <w:t>75</w:t>
        </w:r>
      </w:hyperlink>
      <w:r w:rsidRPr="007D2221">
        <w:rPr>
          <w:rFonts w:ascii="Times New Roman" w:hAnsi="Times New Roman"/>
          <w:sz w:val="28"/>
          <w:szCs w:val="28"/>
        </w:rPr>
        <w:t xml:space="preserve"> Федерального закона № 248-ФЗ.</w:t>
      </w:r>
    </w:p>
    <w:p w14:paraId="66F4499E"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4. Должностные лица, уполномоченные осуществлять муниципальный контроль,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Магаданской области, органами местного самоуправления, правоохранительными органами, организациями и гражданами.</w:t>
      </w:r>
    </w:p>
    <w:p w14:paraId="0BE07447" w14:textId="268F2DCE"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5. В случае выявления в ходе проведения контрольного мероприятия в рамках осуществления муниципального лесного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контроль, направляют копию указанного акта в орган власти, уполномоченный на привлечение к соответствующей ответственности.</w:t>
      </w:r>
    </w:p>
    <w:p w14:paraId="3CD96EAE" w14:textId="77777777"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20.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w:t>
      </w:r>
    </w:p>
    <w:p w14:paraId="7C77ED76"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Информация о контрольных мероприятиях размещается в едином реестре контрольных (надзорных) мероприятий.</w:t>
      </w:r>
    </w:p>
    <w:p w14:paraId="1FDDC96C" w14:textId="39BD213D"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2.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w:t>
      </w:r>
      <w:r w:rsidRPr="007D2221">
        <w:rPr>
          <w:rFonts w:ascii="Times New Roman" w:hAnsi="Times New Roman"/>
          <w:sz w:val="28"/>
          <w:szCs w:val="28"/>
        </w:rPr>
        <w:lastRenderedPageBreak/>
        <w:t>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w:t>
      </w:r>
      <w:r w:rsidR="00C31A79">
        <w:rPr>
          <w:rFonts w:ascii="Times New Roman" w:hAnsi="Times New Roman"/>
          <w:sz w:val="28"/>
          <w:szCs w:val="28"/>
        </w:rPr>
        <w:t>твенную информационную систему «</w:t>
      </w:r>
      <w:r w:rsidRPr="007D2221">
        <w:rPr>
          <w:rFonts w:ascii="Times New Roman" w:hAnsi="Times New Roman"/>
          <w:sz w:val="28"/>
          <w:szCs w:val="28"/>
        </w:rPr>
        <w:t xml:space="preserve">Единый портал государственных </w:t>
      </w:r>
      <w:r w:rsidR="00C31A79">
        <w:rPr>
          <w:rFonts w:ascii="Times New Roman" w:hAnsi="Times New Roman"/>
          <w:sz w:val="28"/>
          <w:szCs w:val="28"/>
        </w:rPr>
        <w:t>и муниципальных услуг (функций)»</w:t>
      </w:r>
      <w:r w:rsidRPr="007D2221">
        <w:rPr>
          <w:rFonts w:ascii="Times New Roman" w:hAnsi="Times New Roman"/>
          <w:sz w:val="28"/>
          <w:szCs w:val="28"/>
        </w:rPr>
        <w:t xml:space="preserve"> и (или) через региональный портал государственных и муниципальных услуг.</w:t>
      </w:r>
    </w:p>
    <w:p w14:paraId="78103EE8" w14:textId="19EBF934"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3. Гражданин, не осуществляющий предпринимательскую деятельность,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либо через федеральную государс</w:t>
      </w:r>
      <w:r w:rsidR="00C31A79">
        <w:rPr>
          <w:rFonts w:ascii="Times New Roman" w:hAnsi="Times New Roman"/>
          <w:sz w:val="28"/>
          <w:szCs w:val="28"/>
        </w:rPr>
        <w:t>твенную информационную систему «</w:t>
      </w:r>
      <w:r w:rsidRPr="007D2221">
        <w:rPr>
          <w:rFonts w:ascii="Times New Roman" w:hAnsi="Times New Roman"/>
          <w:sz w:val="28"/>
          <w:szCs w:val="28"/>
        </w:rPr>
        <w:t>Единый портал государственных и муници</w:t>
      </w:r>
      <w:r w:rsidR="00C31A79">
        <w:rPr>
          <w:rFonts w:ascii="Times New Roman" w:hAnsi="Times New Roman"/>
          <w:sz w:val="28"/>
          <w:szCs w:val="28"/>
        </w:rPr>
        <w:t>пальных услуг (функций)»</w:t>
      </w:r>
      <w:r w:rsidRPr="007D2221">
        <w:rPr>
          <w:rFonts w:ascii="Times New Roman" w:hAnsi="Times New Roman"/>
          <w:sz w:val="28"/>
          <w:szCs w:val="28"/>
        </w:rPr>
        <w:t xml:space="preserve"> и (или) через региональный портал государственных и муниципальных услуг. Указанный гражданин вправе направлять Управлению документы на бумажном носителе.</w:t>
      </w:r>
    </w:p>
    <w:p w14:paraId="224A417F" w14:textId="77777777" w:rsidR="007D2221" w:rsidRPr="007D2221" w:rsidRDefault="007D2221" w:rsidP="007D2221">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Раздел 7. Обжалование решений контрольных органов, действий</w:t>
      </w:r>
    </w:p>
    <w:p w14:paraId="68ABD139" w14:textId="4AF293E9"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(бездействия) их</w:t>
      </w:r>
      <w:r w:rsidR="00C31A79">
        <w:rPr>
          <w:rFonts w:ascii="Times New Roman" w:hAnsi="Times New Roman"/>
          <w:b/>
          <w:sz w:val="28"/>
          <w:szCs w:val="28"/>
        </w:rPr>
        <w:t xml:space="preserve"> должностных лиц</w:t>
      </w:r>
    </w:p>
    <w:p w14:paraId="185A5DDC" w14:textId="7614EA75" w:rsidR="007D2221" w:rsidRPr="00C31A79"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21. Порядок обжалования решений контрольных органов, действий (бездействия) их должностных лиц</w:t>
      </w:r>
    </w:p>
    <w:p w14:paraId="7AB13EB9" w14:textId="741C00FF"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Обжалование решений Управления, действий (бездействия) их должностных лиц, уполномоченных осуществлять муниципальный контроль, осуществляется в соответствии с </w:t>
      </w:r>
      <w:hyperlink r:id="rId44" w:history="1">
        <w:r w:rsidRPr="007D2221">
          <w:rPr>
            <w:rFonts w:ascii="Times New Roman" w:hAnsi="Times New Roman"/>
            <w:sz w:val="28"/>
            <w:szCs w:val="28"/>
          </w:rPr>
          <w:t>главой 9</w:t>
        </w:r>
      </w:hyperlink>
      <w:r w:rsidRPr="007D2221">
        <w:rPr>
          <w:rFonts w:ascii="Times New Roman" w:hAnsi="Times New Roman"/>
          <w:sz w:val="28"/>
          <w:szCs w:val="28"/>
        </w:rPr>
        <w:t xml:space="preserve"> Федерального закона № 248-ФЗ.</w:t>
      </w:r>
    </w:p>
    <w:p w14:paraId="2D0A764A" w14:textId="77777777" w:rsidR="0065164E" w:rsidRDefault="0065164E" w:rsidP="00C31A79">
      <w:pPr>
        <w:autoSpaceDE w:val="0"/>
        <w:autoSpaceDN w:val="0"/>
        <w:adjustRightInd w:val="0"/>
        <w:spacing w:after="0" w:line="360" w:lineRule="auto"/>
        <w:jc w:val="center"/>
        <w:rPr>
          <w:rFonts w:ascii="Times New Roman" w:hAnsi="Times New Roman"/>
          <w:b/>
          <w:sz w:val="28"/>
          <w:szCs w:val="28"/>
        </w:rPr>
      </w:pPr>
    </w:p>
    <w:p w14:paraId="47236380" w14:textId="77777777" w:rsidR="0065164E" w:rsidRDefault="0065164E" w:rsidP="00C31A79">
      <w:pPr>
        <w:autoSpaceDE w:val="0"/>
        <w:autoSpaceDN w:val="0"/>
        <w:adjustRightInd w:val="0"/>
        <w:spacing w:after="0" w:line="360" w:lineRule="auto"/>
        <w:jc w:val="center"/>
        <w:rPr>
          <w:rFonts w:ascii="Times New Roman" w:hAnsi="Times New Roman"/>
          <w:b/>
          <w:sz w:val="28"/>
          <w:szCs w:val="28"/>
        </w:rPr>
      </w:pPr>
    </w:p>
    <w:p w14:paraId="2EADD0A8" w14:textId="77777777" w:rsidR="0065164E" w:rsidRDefault="0065164E" w:rsidP="00C31A79">
      <w:pPr>
        <w:autoSpaceDE w:val="0"/>
        <w:autoSpaceDN w:val="0"/>
        <w:adjustRightInd w:val="0"/>
        <w:spacing w:after="0" w:line="360" w:lineRule="auto"/>
        <w:jc w:val="center"/>
        <w:rPr>
          <w:rFonts w:ascii="Times New Roman" w:hAnsi="Times New Roman"/>
          <w:b/>
          <w:sz w:val="28"/>
          <w:szCs w:val="28"/>
        </w:rPr>
      </w:pPr>
    </w:p>
    <w:p w14:paraId="72CCF790" w14:textId="0A987198" w:rsidR="00C31A79" w:rsidRDefault="007D2221" w:rsidP="0065164E">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lastRenderedPageBreak/>
        <w:t>Раздел 8. Оценка результативности и эффект</w:t>
      </w:r>
      <w:r w:rsidR="00C31A79">
        <w:rPr>
          <w:rFonts w:ascii="Times New Roman" w:hAnsi="Times New Roman"/>
          <w:b/>
          <w:sz w:val="28"/>
          <w:szCs w:val="28"/>
        </w:rPr>
        <w:t xml:space="preserve">ивности деятельности Управления </w:t>
      </w:r>
      <w:r w:rsidRPr="007D2221">
        <w:rPr>
          <w:rFonts w:ascii="Times New Roman" w:hAnsi="Times New Roman"/>
          <w:b/>
          <w:sz w:val="28"/>
          <w:szCs w:val="28"/>
        </w:rPr>
        <w:t xml:space="preserve">в сфере муниципального лесного </w:t>
      </w:r>
      <w:r w:rsidR="00C31A79">
        <w:rPr>
          <w:rFonts w:ascii="Times New Roman" w:hAnsi="Times New Roman"/>
          <w:b/>
          <w:sz w:val="28"/>
          <w:szCs w:val="28"/>
        </w:rPr>
        <w:t>контроля</w:t>
      </w:r>
    </w:p>
    <w:p w14:paraId="163BE040" w14:textId="60608B4D" w:rsidR="007D2221" w:rsidRPr="00C31A79"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22. Система показателей результативности и эффективности деятельности Управления</w:t>
      </w:r>
    </w:p>
    <w:p w14:paraId="1216A51C"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Оценка результативности и эффективности деятельности Управления осуществляется на основе системы показателей результативности и эффективности муниципального лесного контроля.</w:t>
      </w:r>
    </w:p>
    <w:p w14:paraId="09C8E872"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В систему показателей результативности и эффективности деятельности, входят:</w:t>
      </w:r>
    </w:p>
    <w:p w14:paraId="7B8A2142"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а) ключевые </w:t>
      </w:r>
      <w:hyperlink w:anchor="Par359" w:history="1">
        <w:r w:rsidRPr="007D2221">
          <w:rPr>
            <w:rFonts w:ascii="Times New Roman" w:hAnsi="Times New Roman"/>
            <w:sz w:val="28"/>
            <w:szCs w:val="28"/>
          </w:rPr>
          <w:t>показатели</w:t>
        </w:r>
      </w:hyperlink>
      <w:r w:rsidRPr="007D2221">
        <w:rPr>
          <w:rFonts w:ascii="Times New Roman" w:hAnsi="Times New Roman"/>
          <w:sz w:val="28"/>
          <w:szCs w:val="28"/>
        </w:rPr>
        <w:t xml:space="preserve"> муниципального лесного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и их целевые (плановые) значения, достижение которых должен обеспечить контрольный орган, согласно приложению № 1 к Положению;</w:t>
      </w:r>
    </w:p>
    <w:p w14:paraId="70E9851C" w14:textId="0DDA830A"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 xml:space="preserve">б) индикативные </w:t>
      </w:r>
      <w:hyperlink w:anchor="Par389" w:history="1">
        <w:r w:rsidRPr="007D2221">
          <w:rPr>
            <w:rFonts w:ascii="Times New Roman" w:hAnsi="Times New Roman"/>
            <w:sz w:val="28"/>
            <w:szCs w:val="28"/>
          </w:rPr>
          <w:t>показатели</w:t>
        </w:r>
      </w:hyperlink>
      <w:r w:rsidRPr="007D2221">
        <w:rPr>
          <w:rFonts w:ascii="Times New Roman" w:hAnsi="Times New Roman"/>
          <w:sz w:val="28"/>
          <w:szCs w:val="28"/>
        </w:rPr>
        <w:t xml:space="preserve"> муниципального лесного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согласно приложению № 2 к Положению.</w:t>
      </w:r>
    </w:p>
    <w:p w14:paraId="49A4743D" w14:textId="77777777" w:rsidR="007D2221" w:rsidRPr="007D2221" w:rsidRDefault="007D2221" w:rsidP="00C31A79">
      <w:pPr>
        <w:autoSpaceDE w:val="0"/>
        <w:autoSpaceDN w:val="0"/>
        <w:adjustRightInd w:val="0"/>
        <w:spacing w:after="0" w:line="360" w:lineRule="auto"/>
        <w:jc w:val="center"/>
        <w:rPr>
          <w:rFonts w:ascii="Times New Roman" w:hAnsi="Times New Roman"/>
          <w:b/>
          <w:sz w:val="28"/>
          <w:szCs w:val="28"/>
        </w:rPr>
      </w:pPr>
      <w:r w:rsidRPr="007D2221">
        <w:rPr>
          <w:rFonts w:ascii="Times New Roman" w:hAnsi="Times New Roman"/>
          <w:b/>
          <w:sz w:val="28"/>
          <w:szCs w:val="28"/>
        </w:rPr>
        <w:t>Статья 23. Доклад о муниципальном лесном контроле</w:t>
      </w:r>
    </w:p>
    <w:p w14:paraId="450C25BF"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1. Управление ежегодно осуществляет подготовку доклада о муниципальном лесном контроле с указанием сведений о достижении ключевых показателей и сведений об индикативных показателях муниципального лесного контроля, в том числе о влиянии профилактических мероприятий и контрольных мероприятий на достижение ключевых показателей, а также результатов обобщения правоприменительной практики.</w:t>
      </w:r>
    </w:p>
    <w:p w14:paraId="7E10E534" w14:textId="77777777"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lastRenderedPageBreak/>
        <w:t>Размещение сведений осуществляется до 15 марта года, следующего за отчетным годом.</w:t>
      </w:r>
    </w:p>
    <w:p w14:paraId="6935ED68" w14:textId="6A925CB3" w:rsidR="007D2221" w:rsidRPr="007D2221" w:rsidRDefault="007D2221" w:rsidP="00C31A79">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Доклад о муниципальном лесном контроле подлежит размещению органом, осуществл</w:t>
      </w:r>
      <w:r w:rsidR="0065164E">
        <w:rPr>
          <w:rFonts w:ascii="Times New Roman" w:hAnsi="Times New Roman"/>
          <w:sz w:val="28"/>
          <w:szCs w:val="28"/>
        </w:rPr>
        <w:t>явшим его подготовку, на сайте А</w:t>
      </w:r>
      <w:r w:rsidRPr="007D2221">
        <w:rPr>
          <w:rFonts w:ascii="Times New Roman" w:hAnsi="Times New Roman"/>
          <w:sz w:val="28"/>
          <w:szCs w:val="28"/>
        </w:rPr>
        <w:t>дминистрации в срок, не превышающий 15 календарных дней со дня представления такого доклада.</w:t>
      </w:r>
    </w:p>
    <w:p w14:paraId="3BA2C260" w14:textId="269F4F0C" w:rsidR="0065164E" w:rsidRPr="007D2221" w:rsidRDefault="007D2221" w:rsidP="0065164E">
      <w:pPr>
        <w:autoSpaceDE w:val="0"/>
        <w:autoSpaceDN w:val="0"/>
        <w:adjustRightInd w:val="0"/>
        <w:spacing w:after="0" w:line="360" w:lineRule="auto"/>
        <w:ind w:firstLine="709"/>
        <w:jc w:val="both"/>
        <w:rPr>
          <w:rFonts w:ascii="Times New Roman" w:hAnsi="Times New Roman"/>
          <w:sz w:val="28"/>
          <w:szCs w:val="28"/>
        </w:rPr>
      </w:pPr>
      <w:r w:rsidRPr="007D2221">
        <w:rPr>
          <w:rFonts w:ascii="Times New Roman" w:hAnsi="Times New Roman"/>
          <w:sz w:val="28"/>
          <w:szCs w:val="28"/>
        </w:rPr>
        <w:t>2. Организация подготовки доклада возлагается на Управление.</w:t>
      </w:r>
    </w:p>
    <w:p w14:paraId="6C570104" w14:textId="77777777" w:rsidR="007D2221" w:rsidRPr="007D2221" w:rsidRDefault="007D2221" w:rsidP="0065164E">
      <w:pPr>
        <w:autoSpaceDE w:val="0"/>
        <w:autoSpaceDN w:val="0"/>
        <w:adjustRightInd w:val="0"/>
        <w:spacing w:after="0" w:line="240" w:lineRule="auto"/>
        <w:rPr>
          <w:rFonts w:ascii="Times New Roman" w:hAnsi="Times New Roman"/>
          <w:sz w:val="28"/>
          <w:szCs w:val="28"/>
        </w:rPr>
      </w:pPr>
    </w:p>
    <w:p w14:paraId="7CFC323E" w14:textId="12F6145B" w:rsidR="007D2221" w:rsidRPr="007D2221" w:rsidRDefault="0065164E" w:rsidP="0065164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______________</w:t>
      </w:r>
    </w:p>
    <w:p w14:paraId="369C07EE" w14:textId="69E7DFBE" w:rsidR="007D2221" w:rsidRDefault="007D2221" w:rsidP="007D2221">
      <w:pPr>
        <w:autoSpaceDE w:val="0"/>
        <w:autoSpaceDN w:val="0"/>
        <w:adjustRightInd w:val="0"/>
        <w:spacing w:after="0" w:line="240" w:lineRule="auto"/>
        <w:rPr>
          <w:rFonts w:ascii="Times New Roman" w:hAnsi="Times New Roman"/>
          <w:sz w:val="24"/>
          <w:szCs w:val="24"/>
        </w:rPr>
      </w:pPr>
    </w:p>
    <w:p w14:paraId="7F7F6153" w14:textId="331C0447" w:rsidR="007D2221" w:rsidRDefault="007D2221" w:rsidP="007D2221">
      <w:pPr>
        <w:autoSpaceDE w:val="0"/>
        <w:autoSpaceDN w:val="0"/>
        <w:adjustRightInd w:val="0"/>
        <w:spacing w:after="0" w:line="240" w:lineRule="auto"/>
        <w:rPr>
          <w:rFonts w:ascii="Times New Roman" w:hAnsi="Times New Roman"/>
          <w:sz w:val="24"/>
          <w:szCs w:val="24"/>
        </w:rPr>
      </w:pPr>
    </w:p>
    <w:p w14:paraId="54DCE5A4" w14:textId="2BFEDB36" w:rsidR="007D2221" w:rsidRDefault="007D2221" w:rsidP="007D2221">
      <w:pPr>
        <w:autoSpaceDE w:val="0"/>
        <w:autoSpaceDN w:val="0"/>
        <w:adjustRightInd w:val="0"/>
        <w:spacing w:after="0" w:line="240" w:lineRule="auto"/>
        <w:rPr>
          <w:rFonts w:ascii="Times New Roman" w:hAnsi="Times New Roman"/>
          <w:sz w:val="24"/>
          <w:szCs w:val="24"/>
        </w:rPr>
      </w:pPr>
    </w:p>
    <w:p w14:paraId="6B2C61E2" w14:textId="1093BD4B" w:rsidR="007D2221" w:rsidRDefault="007D2221" w:rsidP="007D2221">
      <w:pPr>
        <w:autoSpaceDE w:val="0"/>
        <w:autoSpaceDN w:val="0"/>
        <w:adjustRightInd w:val="0"/>
        <w:spacing w:after="0" w:line="240" w:lineRule="auto"/>
        <w:rPr>
          <w:rFonts w:ascii="Times New Roman" w:hAnsi="Times New Roman"/>
          <w:sz w:val="24"/>
          <w:szCs w:val="24"/>
        </w:rPr>
      </w:pPr>
    </w:p>
    <w:p w14:paraId="0ED1A8B6" w14:textId="198DB48B" w:rsidR="007D2221" w:rsidRDefault="007D2221" w:rsidP="007D2221">
      <w:pPr>
        <w:autoSpaceDE w:val="0"/>
        <w:autoSpaceDN w:val="0"/>
        <w:adjustRightInd w:val="0"/>
        <w:spacing w:after="0" w:line="240" w:lineRule="auto"/>
        <w:rPr>
          <w:rFonts w:ascii="Times New Roman" w:hAnsi="Times New Roman"/>
          <w:sz w:val="24"/>
          <w:szCs w:val="24"/>
        </w:rPr>
      </w:pPr>
    </w:p>
    <w:p w14:paraId="6C53F4E3" w14:textId="144736DC" w:rsidR="007D2221" w:rsidRDefault="007D2221" w:rsidP="007D2221">
      <w:pPr>
        <w:autoSpaceDE w:val="0"/>
        <w:autoSpaceDN w:val="0"/>
        <w:adjustRightInd w:val="0"/>
        <w:spacing w:after="0" w:line="240" w:lineRule="auto"/>
        <w:rPr>
          <w:rFonts w:ascii="Times New Roman" w:hAnsi="Times New Roman"/>
          <w:sz w:val="24"/>
          <w:szCs w:val="24"/>
        </w:rPr>
      </w:pPr>
    </w:p>
    <w:p w14:paraId="0B1051F1" w14:textId="777A9F65" w:rsidR="007D2221" w:rsidRDefault="007D2221" w:rsidP="007D2221">
      <w:pPr>
        <w:autoSpaceDE w:val="0"/>
        <w:autoSpaceDN w:val="0"/>
        <w:adjustRightInd w:val="0"/>
        <w:spacing w:after="0" w:line="240" w:lineRule="auto"/>
        <w:rPr>
          <w:rFonts w:ascii="Times New Roman" w:hAnsi="Times New Roman"/>
          <w:sz w:val="24"/>
          <w:szCs w:val="24"/>
        </w:rPr>
      </w:pPr>
    </w:p>
    <w:p w14:paraId="3641E871" w14:textId="5933FFD7" w:rsidR="007D2221" w:rsidRDefault="007D2221" w:rsidP="007D2221">
      <w:pPr>
        <w:autoSpaceDE w:val="0"/>
        <w:autoSpaceDN w:val="0"/>
        <w:adjustRightInd w:val="0"/>
        <w:spacing w:after="0" w:line="240" w:lineRule="auto"/>
        <w:rPr>
          <w:rFonts w:ascii="Times New Roman" w:hAnsi="Times New Roman"/>
          <w:sz w:val="24"/>
          <w:szCs w:val="24"/>
        </w:rPr>
      </w:pPr>
    </w:p>
    <w:p w14:paraId="3AEAC4C1" w14:textId="10C32235" w:rsidR="007D2221" w:rsidRDefault="007D2221" w:rsidP="007D2221">
      <w:pPr>
        <w:autoSpaceDE w:val="0"/>
        <w:autoSpaceDN w:val="0"/>
        <w:adjustRightInd w:val="0"/>
        <w:spacing w:after="0" w:line="240" w:lineRule="auto"/>
        <w:rPr>
          <w:rFonts w:ascii="Times New Roman" w:hAnsi="Times New Roman"/>
          <w:sz w:val="24"/>
          <w:szCs w:val="24"/>
        </w:rPr>
      </w:pPr>
    </w:p>
    <w:p w14:paraId="2903F883" w14:textId="16715690" w:rsidR="007D2221" w:rsidRDefault="007D2221" w:rsidP="007D2221">
      <w:pPr>
        <w:autoSpaceDE w:val="0"/>
        <w:autoSpaceDN w:val="0"/>
        <w:adjustRightInd w:val="0"/>
        <w:spacing w:after="0" w:line="240" w:lineRule="auto"/>
        <w:rPr>
          <w:rFonts w:ascii="Times New Roman" w:hAnsi="Times New Roman"/>
          <w:sz w:val="24"/>
          <w:szCs w:val="24"/>
        </w:rPr>
      </w:pPr>
    </w:p>
    <w:p w14:paraId="1512A1E4" w14:textId="359D90F0" w:rsidR="007D2221" w:rsidRDefault="007D2221" w:rsidP="007D2221">
      <w:pPr>
        <w:autoSpaceDE w:val="0"/>
        <w:autoSpaceDN w:val="0"/>
        <w:adjustRightInd w:val="0"/>
        <w:spacing w:after="0" w:line="240" w:lineRule="auto"/>
        <w:rPr>
          <w:rFonts w:ascii="Times New Roman" w:hAnsi="Times New Roman"/>
          <w:sz w:val="24"/>
          <w:szCs w:val="24"/>
        </w:rPr>
      </w:pPr>
    </w:p>
    <w:p w14:paraId="78CE27FE" w14:textId="346A5271" w:rsidR="007D2221" w:rsidRDefault="007D2221" w:rsidP="007D2221">
      <w:pPr>
        <w:autoSpaceDE w:val="0"/>
        <w:autoSpaceDN w:val="0"/>
        <w:adjustRightInd w:val="0"/>
        <w:spacing w:after="0" w:line="240" w:lineRule="auto"/>
        <w:rPr>
          <w:rFonts w:ascii="Times New Roman" w:hAnsi="Times New Roman"/>
          <w:sz w:val="24"/>
          <w:szCs w:val="24"/>
        </w:rPr>
      </w:pPr>
    </w:p>
    <w:p w14:paraId="6DE99237" w14:textId="306D77E3" w:rsidR="007D2221" w:rsidRDefault="007D2221" w:rsidP="007D2221">
      <w:pPr>
        <w:autoSpaceDE w:val="0"/>
        <w:autoSpaceDN w:val="0"/>
        <w:adjustRightInd w:val="0"/>
        <w:spacing w:after="0" w:line="240" w:lineRule="auto"/>
        <w:rPr>
          <w:rFonts w:ascii="Times New Roman" w:hAnsi="Times New Roman"/>
          <w:sz w:val="24"/>
          <w:szCs w:val="24"/>
        </w:rPr>
      </w:pPr>
    </w:p>
    <w:p w14:paraId="729D02F9" w14:textId="50AD6D9D" w:rsidR="007D2221" w:rsidRDefault="007D2221" w:rsidP="007D2221">
      <w:pPr>
        <w:autoSpaceDE w:val="0"/>
        <w:autoSpaceDN w:val="0"/>
        <w:adjustRightInd w:val="0"/>
        <w:spacing w:after="0" w:line="240" w:lineRule="auto"/>
        <w:rPr>
          <w:rFonts w:ascii="Times New Roman" w:hAnsi="Times New Roman"/>
          <w:sz w:val="24"/>
          <w:szCs w:val="24"/>
        </w:rPr>
      </w:pPr>
    </w:p>
    <w:p w14:paraId="2852F7C7" w14:textId="77C05760" w:rsidR="007D2221" w:rsidRDefault="007D2221" w:rsidP="007D2221">
      <w:pPr>
        <w:autoSpaceDE w:val="0"/>
        <w:autoSpaceDN w:val="0"/>
        <w:adjustRightInd w:val="0"/>
        <w:spacing w:after="0" w:line="240" w:lineRule="auto"/>
        <w:rPr>
          <w:rFonts w:ascii="Times New Roman" w:hAnsi="Times New Roman"/>
          <w:sz w:val="24"/>
          <w:szCs w:val="24"/>
        </w:rPr>
      </w:pPr>
    </w:p>
    <w:p w14:paraId="28E4FBD5" w14:textId="3319735D" w:rsidR="0065164E" w:rsidRDefault="0065164E" w:rsidP="007D2221">
      <w:pPr>
        <w:autoSpaceDE w:val="0"/>
        <w:autoSpaceDN w:val="0"/>
        <w:adjustRightInd w:val="0"/>
        <w:spacing w:after="0" w:line="240" w:lineRule="auto"/>
        <w:rPr>
          <w:rFonts w:ascii="Times New Roman" w:hAnsi="Times New Roman"/>
          <w:sz w:val="24"/>
          <w:szCs w:val="24"/>
        </w:rPr>
      </w:pPr>
    </w:p>
    <w:p w14:paraId="726B90D9" w14:textId="7B02E9B9" w:rsidR="0065164E" w:rsidRDefault="0065164E" w:rsidP="007D2221">
      <w:pPr>
        <w:autoSpaceDE w:val="0"/>
        <w:autoSpaceDN w:val="0"/>
        <w:adjustRightInd w:val="0"/>
        <w:spacing w:after="0" w:line="240" w:lineRule="auto"/>
        <w:rPr>
          <w:rFonts w:ascii="Times New Roman" w:hAnsi="Times New Roman"/>
          <w:sz w:val="24"/>
          <w:szCs w:val="24"/>
        </w:rPr>
      </w:pPr>
    </w:p>
    <w:p w14:paraId="39CD6886" w14:textId="054E74BF" w:rsidR="0065164E" w:rsidRDefault="0065164E" w:rsidP="007D2221">
      <w:pPr>
        <w:autoSpaceDE w:val="0"/>
        <w:autoSpaceDN w:val="0"/>
        <w:adjustRightInd w:val="0"/>
        <w:spacing w:after="0" w:line="240" w:lineRule="auto"/>
        <w:rPr>
          <w:rFonts w:ascii="Times New Roman" w:hAnsi="Times New Roman"/>
          <w:sz w:val="24"/>
          <w:szCs w:val="24"/>
        </w:rPr>
      </w:pPr>
    </w:p>
    <w:p w14:paraId="2DE189D2" w14:textId="5EA76AEE" w:rsidR="0065164E" w:rsidRDefault="0065164E" w:rsidP="007D2221">
      <w:pPr>
        <w:autoSpaceDE w:val="0"/>
        <w:autoSpaceDN w:val="0"/>
        <w:adjustRightInd w:val="0"/>
        <w:spacing w:after="0" w:line="240" w:lineRule="auto"/>
        <w:rPr>
          <w:rFonts w:ascii="Times New Roman" w:hAnsi="Times New Roman"/>
          <w:sz w:val="24"/>
          <w:szCs w:val="24"/>
        </w:rPr>
      </w:pPr>
    </w:p>
    <w:p w14:paraId="57BE1AE7" w14:textId="2112D5D6" w:rsidR="0065164E" w:rsidRDefault="0065164E" w:rsidP="007D2221">
      <w:pPr>
        <w:autoSpaceDE w:val="0"/>
        <w:autoSpaceDN w:val="0"/>
        <w:adjustRightInd w:val="0"/>
        <w:spacing w:after="0" w:line="240" w:lineRule="auto"/>
        <w:rPr>
          <w:rFonts w:ascii="Times New Roman" w:hAnsi="Times New Roman"/>
          <w:sz w:val="24"/>
          <w:szCs w:val="24"/>
        </w:rPr>
      </w:pPr>
    </w:p>
    <w:p w14:paraId="6AA22EFB" w14:textId="7EE490EA" w:rsidR="0065164E" w:rsidRDefault="0065164E" w:rsidP="007D2221">
      <w:pPr>
        <w:autoSpaceDE w:val="0"/>
        <w:autoSpaceDN w:val="0"/>
        <w:adjustRightInd w:val="0"/>
        <w:spacing w:after="0" w:line="240" w:lineRule="auto"/>
        <w:rPr>
          <w:rFonts w:ascii="Times New Roman" w:hAnsi="Times New Roman"/>
          <w:sz w:val="24"/>
          <w:szCs w:val="24"/>
        </w:rPr>
      </w:pPr>
    </w:p>
    <w:p w14:paraId="21986735" w14:textId="02F89AE5" w:rsidR="0065164E" w:rsidRDefault="0065164E" w:rsidP="007D2221">
      <w:pPr>
        <w:autoSpaceDE w:val="0"/>
        <w:autoSpaceDN w:val="0"/>
        <w:adjustRightInd w:val="0"/>
        <w:spacing w:after="0" w:line="240" w:lineRule="auto"/>
        <w:rPr>
          <w:rFonts w:ascii="Times New Roman" w:hAnsi="Times New Roman"/>
          <w:sz w:val="24"/>
          <w:szCs w:val="24"/>
        </w:rPr>
      </w:pPr>
    </w:p>
    <w:p w14:paraId="165AF47F" w14:textId="30E63F05" w:rsidR="0065164E" w:rsidRDefault="0065164E" w:rsidP="007D2221">
      <w:pPr>
        <w:autoSpaceDE w:val="0"/>
        <w:autoSpaceDN w:val="0"/>
        <w:adjustRightInd w:val="0"/>
        <w:spacing w:after="0" w:line="240" w:lineRule="auto"/>
        <w:rPr>
          <w:rFonts w:ascii="Times New Roman" w:hAnsi="Times New Roman"/>
          <w:sz w:val="24"/>
          <w:szCs w:val="24"/>
        </w:rPr>
      </w:pPr>
    </w:p>
    <w:p w14:paraId="0C0C6488" w14:textId="536F1790" w:rsidR="0065164E" w:rsidRDefault="0065164E" w:rsidP="007D2221">
      <w:pPr>
        <w:autoSpaceDE w:val="0"/>
        <w:autoSpaceDN w:val="0"/>
        <w:adjustRightInd w:val="0"/>
        <w:spacing w:after="0" w:line="240" w:lineRule="auto"/>
        <w:rPr>
          <w:rFonts w:ascii="Times New Roman" w:hAnsi="Times New Roman"/>
          <w:sz w:val="24"/>
          <w:szCs w:val="24"/>
        </w:rPr>
      </w:pPr>
    </w:p>
    <w:p w14:paraId="67E7BEE2" w14:textId="27EB0AEB" w:rsidR="0065164E" w:rsidRDefault="0065164E" w:rsidP="007D2221">
      <w:pPr>
        <w:autoSpaceDE w:val="0"/>
        <w:autoSpaceDN w:val="0"/>
        <w:adjustRightInd w:val="0"/>
        <w:spacing w:after="0" w:line="240" w:lineRule="auto"/>
        <w:rPr>
          <w:rFonts w:ascii="Times New Roman" w:hAnsi="Times New Roman"/>
          <w:sz w:val="24"/>
          <w:szCs w:val="24"/>
        </w:rPr>
      </w:pPr>
    </w:p>
    <w:p w14:paraId="7F0EA173" w14:textId="392E4F44" w:rsidR="0065164E" w:rsidRDefault="0065164E" w:rsidP="007D2221">
      <w:pPr>
        <w:autoSpaceDE w:val="0"/>
        <w:autoSpaceDN w:val="0"/>
        <w:adjustRightInd w:val="0"/>
        <w:spacing w:after="0" w:line="240" w:lineRule="auto"/>
        <w:rPr>
          <w:rFonts w:ascii="Times New Roman" w:hAnsi="Times New Roman"/>
          <w:sz w:val="24"/>
          <w:szCs w:val="24"/>
        </w:rPr>
      </w:pPr>
    </w:p>
    <w:p w14:paraId="40A3AB7C" w14:textId="532E5166" w:rsidR="0065164E" w:rsidRDefault="0065164E" w:rsidP="007D2221">
      <w:pPr>
        <w:autoSpaceDE w:val="0"/>
        <w:autoSpaceDN w:val="0"/>
        <w:adjustRightInd w:val="0"/>
        <w:spacing w:after="0" w:line="240" w:lineRule="auto"/>
        <w:rPr>
          <w:rFonts w:ascii="Times New Roman" w:hAnsi="Times New Roman"/>
          <w:sz w:val="24"/>
          <w:szCs w:val="24"/>
        </w:rPr>
      </w:pPr>
    </w:p>
    <w:p w14:paraId="32F5A1E1" w14:textId="1EA37932" w:rsidR="0065164E" w:rsidRDefault="0065164E" w:rsidP="007D2221">
      <w:pPr>
        <w:autoSpaceDE w:val="0"/>
        <w:autoSpaceDN w:val="0"/>
        <w:adjustRightInd w:val="0"/>
        <w:spacing w:after="0" w:line="240" w:lineRule="auto"/>
        <w:rPr>
          <w:rFonts w:ascii="Times New Roman" w:hAnsi="Times New Roman"/>
          <w:sz w:val="24"/>
          <w:szCs w:val="24"/>
        </w:rPr>
      </w:pPr>
    </w:p>
    <w:p w14:paraId="006D2D3D" w14:textId="608A7093" w:rsidR="0065164E" w:rsidRDefault="0065164E" w:rsidP="007D2221">
      <w:pPr>
        <w:autoSpaceDE w:val="0"/>
        <w:autoSpaceDN w:val="0"/>
        <w:adjustRightInd w:val="0"/>
        <w:spacing w:after="0" w:line="240" w:lineRule="auto"/>
        <w:rPr>
          <w:rFonts w:ascii="Times New Roman" w:hAnsi="Times New Roman"/>
          <w:sz w:val="24"/>
          <w:szCs w:val="24"/>
        </w:rPr>
      </w:pPr>
    </w:p>
    <w:p w14:paraId="3A0DA2DA" w14:textId="09B0D8F2" w:rsidR="0065164E" w:rsidRDefault="0065164E" w:rsidP="007D2221">
      <w:pPr>
        <w:autoSpaceDE w:val="0"/>
        <w:autoSpaceDN w:val="0"/>
        <w:adjustRightInd w:val="0"/>
        <w:spacing w:after="0" w:line="240" w:lineRule="auto"/>
        <w:rPr>
          <w:rFonts w:ascii="Times New Roman" w:hAnsi="Times New Roman"/>
          <w:sz w:val="24"/>
          <w:szCs w:val="24"/>
        </w:rPr>
      </w:pPr>
    </w:p>
    <w:p w14:paraId="607F7801" w14:textId="6BEC140C" w:rsidR="0065164E" w:rsidRDefault="0065164E" w:rsidP="007D2221">
      <w:pPr>
        <w:autoSpaceDE w:val="0"/>
        <w:autoSpaceDN w:val="0"/>
        <w:adjustRightInd w:val="0"/>
        <w:spacing w:after="0" w:line="240" w:lineRule="auto"/>
        <w:rPr>
          <w:rFonts w:ascii="Times New Roman" w:hAnsi="Times New Roman"/>
          <w:sz w:val="24"/>
          <w:szCs w:val="24"/>
        </w:rPr>
      </w:pPr>
    </w:p>
    <w:p w14:paraId="5AC9FF40" w14:textId="73F1EDC7" w:rsidR="0065164E" w:rsidRDefault="0065164E" w:rsidP="007D2221">
      <w:pPr>
        <w:autoSpaceDE w:val="0"/>
        <w:autoSpaceDN w:val="0"/>
        <w:adjustRightInd w:val="0"/>
        <w:spacing w:after="0" w:line="240" w:lineRule="auto"/>
        <w:rPr>
          <w:rFonts w:ascii="Times New Roman" w:hAnsi="Times New Roman"/>
          <w:sz w:val="24"/>
          <w:szCs w:val="24"/>
        </w:rPr>
      </w:pPr>
    </w:p>
    <w:p w14:paraId="233BD013" w14:textId="56026970" w:rsidR="0065164E" w:rsidRDefault="0065164E" w:rsidP="007D2221">
      <w:pPr>
        <w:autoSpaceDE w:val="0"/>
        <w:autoSpaceDN w:val="0"/>
        <w:adjustRightInd w:val="0"/>
        <w:spacing w:after="0" w:line="240" w:lineRule="auto"/>
        <w:rPr>
          <w:rFonts w:ascii="Times New Roman" w:hAnsi="Times New Roman"/>
          <w:sz w:val="24"/>
          <w:szCs w:val="24"/>
        </w:rPr>
      </w:pPr>
    </w:p>
    <w:p w14:paraId="3593E0A1" w14:textId="3ED9417F" w:rsidR="0065164E" w:rsidRDefault="0065164E" w:rsidP="007D2221">
      <w:pPr>
        <w:autoSpaceDE w:val="0"/>
        <w:autoSpaceDN w:val="0"/>
        <w:adjustRightInd w:val="0"/>
        <w:spacing w:after="0" w:line="240" w:lineRule="auto"/>
        <w:rPr>
          <w:rFonts w:ascii="Times New Roman" w:hAnsi="Times New Roman"/>
          <w:sz w:val="24"/>
          <w:szCs w:val="24"/>
        </w:rPr>
      </w:pPr>
    </w:p>
    <w:p w14:paraId="2FB28CB0" w14:textId="24B710DA" w:rsidR="0065164E" w:rsidRDefault="0065164E" w:rsidP="007D2221">
      <w:pPr>
        <w:autoSpaceDE w:val="0"/>
        <w:autoSpaceDN w:val="0"/>
        <w:adjustRightInd w:val="0"/>
        <w:spacing w:after="0" w:line="240" w:lineRule="auto"/>
        <w:rPr>
          <w:rFonts w:ascii="Times New Roman" w:hAnsi="Times New Roman"/>
          <w:sz w:val="24"/>
          <w:szCs w:val="24"/>
        </w:rPr>
      </w:pPr>
    </w:p>
    <w:p w14:paraId="1E0E414B" w14:textId="2D1DBC3A" w:rsidR="0065164E" w:rsidRDefault="0065164E" w:rsidP="007D2221">
      <w:pPr>
        <w:autoSpaceDE w:val="0"/>
        <w:autoSpaceDN w:val="0"/>
        <w:adjustRightInd w:val="0"/>
        <w:spacing w:after="0" w:line="240" w:lineRule="auto"/>
        <w:rPr>
          <w:rFonts w:ascii="Times New Roman" w:hAnsi="Times New Roman"/>
          <w:sz w:val="24"/>
          <w:szCs w:val="24"/>
        </w:rPr>
      </w:pPr>
    </w:p>
    <w:p w14:paraId="68CAD8B5" w14:textId="1FEBEF49" w:rsidR="0065164E" w:rsidRDefault="0065164E" w:rsidP="007D2221">
      <w:pPr>
        <w:autoSpaceDE w:val="0"/>
        <w:autoSpaceDN w:val="0"/>
        <w:adjustRightInd w:val="0"/>
        <w:spacing w:after="0" w:line="240" w:lineRule="auto"/>
        <w:rPr>
          <w:rFonts w:ascii="Times New Roman" w:hAnsi="Times New Roman"/>
          <w:sz w:val="24"/>
          <w:szCs w:val="24"/>
        </w:rPr>
      </w:pPr>
    </w:p>
    <w:p w14:paraId="39478994" w14:textId="11C1BCC7" w:rsidR="0065164E" w:rsidRDefault="0065164E" w:rsidP="007D2221">
      <w:pPr>
        <w:autoSpaceDE w:val="0"/>
        <w:autoSpaceDN w:val="0"/>
        <w:adjustRightInd w:val="0"/>
        <w:spacing w:after="0" w:line="240" w:lineRule="auto"/>
        <w:rPr>
          <w:rFonts w:ascii="Times New Roman" w:hAnsi="Times New Roman"/>
          <w:sz w:val="24"/>
          <w:szCs w:val="24"/>
        </w:rPr>
      </w:pPr>
    </w:p>
    <w:p w14:paraId="5073D058" w14:textId="2E7F88CE" w:rsidR="0065164E" w:rsidRDefault="0065164E" w:rsidP="007D2221">
      <w:pPr>
        <w:autoSpaceDE w:val="0"/>
        <w:autoSpaceDN w:val="0"/>
        <w:adjustRightInd w:val="0"/>
        <w:spacing w:after="0" w:line="240" w:lineRule="auto"/>
        <w:rPr>
          <w:rFonts w:ascii="Times New Roman" w:hAnsi="Times New Roman"/>
          <w:sz w:val="24"/>
          <w:szCs w:val="24"/>
        </w:rPr>
      </w:pPr>
    </w:p>
    <w:tbl>
      <w:tblPr>
        <w:tblStyle w:val="31"/>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9068C6" w:rsidRPr="009068C6" w14:paraId="6C806178" w14:textId="77777777" w:rsidTr="009055EE">
        <w:trPr>
          <w:trHeight w:val="1900"/>
        </w:trPr>
        <w:tc>
          <w:tcPr>
            <w:tcW w:w="4784" w:type="dxa"/>
          </w:tcPr>
          <w:p w14:paraId="3BB3D98A" w14:textId="77777777" w:rsidR="009068C6" w:rsidRPr="009068C6" w:rsidRDefault="009068C6" w:rsidP="009068C6">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9068C6">
              <w:rPr>
                <w:rFonts w:ascii="Times New Roman" w:hAnsi="Times New Roman"/>
                <w:sz w:val="24"/>
                <w:szCs w:val="24"/>
              </w:rPr>
              <w:lastRenderedPageBreak/>
              <w:t>Приложение № 1</w:t>
            </w:r>
          </w:p>
          <w:p w14:paraId="61E4FCCF" w14:textId="77777777" w:rsidR="009068C6" w:rsidRDefault="009068C6" w:rsidP="009068C6">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9068C6">
              <w:rPr>
                <w:rFonts w:ascii="Times New Roman" w:hAnsi="Times New Roman"/>
                <w:sz w:val="24"/>
                <w:szCs w:val="24"/>
              </w:rPr>
              <w:t xml:space="preserve">к Положению о муниципальном </w:t>
            </w:r>
            <w:r>
              <w:rPr>
                <w:rFonts w:ascii="Times New Roman" w:hAnsi="Times New Roman"/>
                <w:sz w:val="24"/>
                <w:szCs w:val="24"/>
              </w:rPr>
              <w:t>лесном</w:t>
            </w:r>
          </w:p>
          <w:p w14:paraId="3D09078B" w14:textId="77777777" w:rsidR="009055EE" w:rsidRDefault="009055EE"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Pr>
                <w:rFonts w:ascii="Times New Roman" w:hAnsi="Times New Roman"/>
                <w:sz w:val="24"/>
                <w:szCs w:val="24"/>
              </w:rPr>
              <w:t>контроле</w:t>
            </w:r>
            <w:r w:rsidR="009068C6">
              <w:rPr>
                <w:rFonts w:ascii="Times New Roman" w:hAnsi="Times New Roman"/>
                <w:sz w:val="24"/>
                <w:szCs w:val="24"/>
              </w:rPr>
              <w:t xml:space="preserve"> </w:t>
            </w:r>
            <w:r w:rsidR="009068C6" w:rsidRPr="009068C6">
              <w:rPr>
                <w:rFonts w:ascii="Times New Roman" w:hAnsi="Times New Roman"/>
                <w:sz w:val="24"/>
                <w:szCs w:val="24"/>
              </w:rPr>
              <w:t>на территории муниципального образования</w:t>
            </w:r>
            <w:r w:rsidR="009068C6">
              <w:rPr>
                <w:rFonts w:ascii="Times New Roman" w:hAnsi="Times New Roman"/>
                <w:sz w:val="24"/>
                <w:szCs w:val="24"/>
              </w:rPr>
              <w:t xml:space="preserve"> </w:t>
            </w:r>
            <w:r w:rsidR="009068C6" w:rsidRPr="009068C6">
              <w:rPr>
                <w:rFonts w:ascii="Times New Roman" w:hAnsi="Times New Roman"/>
                <w:sz w:val="24"/>
                <w:szCs w:val="24"/>
              </w:rPr>
              <w:t>«Хасынский муниципальный</w:t>
            </w:r>
          </w:p>
          <w:p w14:paraId="505F20F6" w14:textId="0F7E839A" w:rsidR="009068C6" w:rsidRPr="009068C6" w:rsidRDefault="009068C6"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9068C6">
              <w:rPr>
                <w:rFonts w:ascii="Times New Roman" w:hAnsi="Times New Roman"/>
                <w:sz w:val="24"/>
                <w:szCs w:val="24"/>
              </w:rPr>
              <w:t>округ</w:t>
            </w:r>
            <w:r w:rsidR="009055EE">
              <w:rPr>
                <w:rFonts w:ascii="Times New Roman" w:hAnsi="Times New Roman"/>
                <w:sz w:val="24"/>
                <w:szCs w:val="24"/>
              </w:rPr>
              <w:t xml:space="preserve"> </w:t>
            </w:r>
            <w:r w:rsidRPr="009068C6">
              <w:rPr>
                <w:rFonts w:ascii="Times New Roman" w:hAnsi="Times New Roman"/>
                <w:sz w:val="24"/>
                <w:szCs w:val="24"/>
              </w:rPr>
              <w:t>Магаданской области»</w:t>
            </w:r>
          </w:p>
        </w:tc>
      </w:tr>
    </w:tbl>
    <w:p w14:paraId="14282C36" w14:textId="77777777" w:rsidR="009068C6" w:rsidRPr="009068C6" w:rsidRDefault="009068C6" w:rsidP="009068C6">
      <w:pPr>
        <w:autoSpaceDE w:val="0"/>
        <w:autoSpaceDN w:val="0"/>
        <w:adjustRightInd w:val="0"/>
        <w:spacing w:after="0" w:line="240" w:lineRule="auto"/>
        <w:jc w:val="right"/>
        <w:rPr>
          <w:rFonts w:ascii="Times New Roman" w:hAnsi="Times New Roman"/>
          <w:sz w:val="28"/>
          <w:szCs w:val="28"/>
        </w:rPr>
      </w:pPr>
    </w:p>
    <w:p w14:paraId="6434D195" w14:textId="77777777" w:rsidR="009068C6" w:rsidRPr="009068C6" w:rsidRDefault="009068C6" w:rsidP="009068C6">
      <w:pPr>
        <w:autoSpaceDE w:val="0"/>
        <w:autoSpaceDN w:val="0"/>
        <w:adjustRightInd w:val="0"/>
        <w:spacing w:after="0" w:line="240" w:lineRule="auto"/>
        <w:jc w:val="both"/>
        <w:rPr>
          <w:rFonts w:ascii="Times New Roman" w:hAnsi="Times New Roman"/>
          <w:sz w:val="28"/>
          <w:szCs w:val="28"/>
        </w:rPr>
      </w:pPr>
    </w:p>
    <w:p w14:paraId="59592349" w14:textId="77777777" w:rsidR="009068C6" w:rsidRPr="009068C6" w:rsidRDefault="009068C6" w:rsidP="009068C6">
      <w:pPr>
        <w:widowControl w:val="0"/>
        <w:tabs>
          <w:tab w:val="left" w:pos="322"/>
        </w:tabs>
        <w:autoSpaceDE w:val="0"/>
        <w:autoSpaceDN w:val="0"/>
        <w:adjustRightInd w:val="0"/>
        <w:spacing w:after="0" w:line="360" w:lineRule="auto"/>
        <w:contextualSpacing/>
        <w:jc w:val="center"/>
        <w:rPr>
          <w:rFonts w:ascii="Times New Roman" w:hAnsi="Times New Roman"/>
          <w:b/>
          <w:bCs/>
          <w:sz w:val="28"/>
          <w:szCs w:val="28"/>
        </w:rPr>
      </w:pPr>
      <w:bookmarkStart w:id="7" w:name="Par399"/>
      <w:bookmarkEnd w:id="7"/>
      <w:r w:rsidRPr="009068C6">
        <w:rPr>
          <w:rFonts w:ascii="Times New Roman" w:hAnsi="Times New Roman"/>
          <w:b/>
          <w:bCs/>
          <w:sz w:val="28"/>
          <w:szCs w:val="28"/>
        </w:rPr>
        <w:t>КЛЮЧЕВЫЕ ПОКАЗАТЕЛИ</w:t>
      </w:r>
    </w:p>
    <w:p w14:paraId="50270B95" w14:textId="77777777" w:rsidR="009055EE" w:rsidRDefault="009068C6" w:rsidP="009055EE">
      <w:pPr>
        <w:widowControl w:val="0"/>
        <w:tabs>
          <w:tab w:val="left" w:pos="322"/>
        </w:tabs>
        <w:autoSpaceDE w:val="0"/>
        <w:autoSpaceDN w:val="0"/>
        <w:adjustRightInd w:val="0"/>
        <w:spacing w:after="0" w:line="240" w:lineRule="auto"/>
        <w:contextualSpacing/>
        <w:jc w:val="center"/>
        <w:rPr>
          <w:rFonts w:ascii="Times New Roman" w:hAnsi="Times New Roman"/>
          <w:b/>
          <w:sz w:val="28"/>
          <w:szCs w:val="28"/>
        </w:rPr>
      </w:pPr>
      <w:r w:rsidRPr="009068C6">
        <w:rPr>
          <w:rFonts w:ascii="Times New Roman" w:hAnsi="Times New Roman"/>
          <w:b/>
          <w:bCs/>
          <w:sz w:val="28"/>
          <w:szCs w:val="28"/>
        </w:rPr>
        <w:t xml:space="preserve">муниципального </w:t>
      </w:r>
      <w:r>
        <w:rPr>
          <w:rFonts w:ascii="Times New Roman" w:hAnsi="Times New Roman"/>
          <w:b/>
          <w:bCs/>
          <w:sz w:val="28"/>
          <w:szCs w:val="28"/>
        </w:rPr>
        <w:t xml:space="preserve">лесного </w:t>
      </w:r>
      <w:r w:rsidRPr="009068C6">
        <w:rPr>
          <w:rFonts w:ascii="Times New Roman" w:hAnsi="Times New Roman"/>
          <w:b/>
          <w:bCs/>
          <w:sz w:val="28"/>
          <w:szCs w:val="28"/>
        </w:rPr>
        <w:t xml:space="preserve">контроля в Хасынском </w:t>
      </w:r>
      <w:r w:rsidRPr="009068C6">
        <w:rPr>
          <w:rFonts w:ascii="Times New Roman" w:hAnsi="Times New Roman"/>
          <w:b/>
          <w:sz w:val="28"/>
          <w:szCs w:val="28"/>
        </w:rPr>
        <w:t>муниципальном</w:t>
      </w:r>
    </w:p>
    <w:p w14:paraId="0D43BB76" w14:textId="67ADDBCB" w:rsidR="009068C6" w:rsidRPr="009068C6" w:rsidRDefault="009068C6" w:rsidP="009055EE">
      <w:pPr>
        <w:widowControl w:val="0"/>
        <w:tabs>
          <w:tab w:val="left" w:pos="322"/>
        </w:tabs>
        <w:autoSpaceDE w:val="0"/>
        <w:autoSpaceDN w:val="0"/>
        <w:adjustRightInd w:val="0"/>
        <w:spacing w:after="0" w:line="240" w:lineRule="auto"/>
        <w:contextualSpacing/>
        <w:jc w:val="center"/>
        <w:rPr>
          <w:rFonts w:ascii="Times New Roman" w:hAnsi="Times New Roman"/>
          <w:b/>
          <w:sz w:val="28"/>
          <w:szCs w:val="28"/>
        </w:rPr>
      </w:pPr>
      <w:r w:rsidRPr="009068C6">
        <w:rPr>
          <w:rFonts w:ascii="Times New Roman" w:hAnsi="Times New Roman"/>
          <w:b/>
          <w:sz w:val="28"/>
          <w:szCs w:val="28"/>
        </w:rPr>
        <w:t>округе Магаданской области</w:t>
      </w:r>
      <w:r w:rsidR="009055EE">
        <w:rPr>
          <w:rFonts w:ascii="Times New Roman" w:hAnsi="Times New Roman"/>
          <w:b/>
          <w:sz w:val="28"/>
          <w:szCs w:val="28"/>
        </w:rPr>
        <w:t xml:space="preserve"> </w:t>
      </w:r>
      <w:r w:rsidRPr="009068C6">
        <w:rPr>
          <w:rFonts w:ascii="Times New Roman" w:hAnsi="Times New Roman"/>
          <w:b/>
          <w:bCs/>
          <w:sz w:val="28"/>
          <w:szCs w:val="28"/>
        </w:rPr>
        <w:t xml:space="preserve">и их целевые (плановые) значения </w:t>
      </w:r>
    </w:p>
    <w:p w14:paraId="7A7B48F3" w14:textId="77777777" w:rsidR="009068C6" w:rsidRPr="009068C6" w:rsidRDefault="009068C6" w:rsidP="009068C6">
      <w:pPr>
        <w:autoSpaceDE w:val="0"/>
        <w:autoSpaceDN w:val="0"/>
        <w:adjustRightInd w:val="0"/>
        <w:spacing w:after="0" w:line="240" w:lineRule="auto"/>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540"/>
        <w:gridCol w:w="1878"/>
      </w:tblGrid>
      <w:tr w:rsidR="009055EE" w:rsidRPr="009068C6" w14:paraId="4C4D3B5A" w14:textId="77777777" w:rsidTr="0073726A">
        <w:tc>
          <w:tcPr>
            <w:tcW w:w="7540" w:type="dxa"/>
            <w:tcBorders>
              <w:top w:val="single" w:sz="4" w:space="0" w:color="auto"/>
              <w:left w:val="single" w:sz="4" w:space="0" w:color="auto"/>
              <w:bottom w:val="single" w:sz="4" w:space="0" w:color="auto"/>
              <w:right w:val="single" w:sz="4" w:space="0" w:color="auto"/>
            </w:tcBorders>
          </w:tcPr>
          <w:p w14:paraId="66AA7D20" w14:textId="5F5D920E" w:rsidR="009055EE" w:rsidRPr="009068C6" w:rsidRDefault="009055EE" w:rsidP="009055EE">
            <w:pPr>
              <w:autoSpaceDE w:val="0"/>
              <w:autoSpaceDN w:val="0"/>
              <w:adjustRightInd w:val="0"/>
              <w:spacing w:after="0"/>
              <w:jc w:val="center"/>
              <w:rPr>
                <w:rFonts w:ascii="Times New Roman" w:hAnsi="Times New Roman"/>
                <w:sz w:val="28"/>
                <w:szCs w:val="28"/>
              </w:rPr>
            </w:pPr>
            <w:r w:rsidRPr="009055EE">
              <w:rPr>
                <w:rFonts w:ascii="Times New Roman" w:hAnsi="Times New Roman"/>
                <w:sz w:val="28"/>
                <w:szCs w:val="28"/>
              </w:rPr>
              <w:t>Процент устраненных нарушений из числа выявленных нарушений законодательства</w:t>
            </w:r>
          </w:p>
        </w:tc>
        <w:tc>
          <w:tcPr>
            <w:tcW w:w="1878" w:type="dxa"/>
            <w:tcBorders>
              <w:top w:val="single" w:sz="4" w:space="0" w:color="auto"/>
              <w:left w:val="single" w:sz="4" w:space="0" w:color="auto"/>
              <w:bottom w:val="single" w:sz="4" w:space="0" w:color="auto"/>
              <w:right w:val="single" w:sz="4" w:space="0" w:color="auto"/>
            </w:tcBorders>
          </w:tcPr>
          <w:p w14:paraId="358F0F5D" w14:textId="0BA37813" w:rsidR="009055EE" w:rsidRPr="009068C6" w:rsidRDefault="009055EE" w:rsidP="009055EE">
            <w:pPr>
              <w:autoSpaceDE w:val="0"/>
              <w:autoSpaceDN w:val="0"/>
              <w:adjustRightInd w:val="0"/>
              <w:spacing w:after="0"/>
              <w:jc w:val="center"/>
              <w:rPr>
                <w:rFonts w:ascii="Times New Roman" w:hAnsi="Times New Roman"/>
                <w:sz w:val="28"/>
                <w:szCs w:val="28"/>
              </w:rPr>
            </w:pPr>
            <w:r w:rsidRPr="009055EE">
              <w:rPr>
                <w:rFonts w:ascii="Times New Roman" w:hAnsi="Times New Roman"/>
                <w:sz w:val="28"/>
                <w:szCs w:val="28"/>
              </w:rPr>
              <w:t>70%</w:t>
            </w:r>
          </w:p>
        </w:tc>
      </w:tr>
      <w:tr w:rsidR="009055EE" w:rsidRPr="009068C6" w14:paraId="6ADB1747" w14:textId="77777777" w:rsidTr="0073726A">
        <w:tc>
          <w:tcPr>
            <w:tcW w:w="7540" w:type="dxa"/>
            <w:tcBorders>
              <w:top w:val="single" w:sz="4" w:space="0" w:color="auto"/>
              <w:left w:val="single" w:sz="4" w:space="0" w:color="auto"/>
              <w:bottom w:val="single" w:sz="4" w:space="0" w:color="auto"/>
              <w:right w:val="single" w:sz="4" w:space="0" w:color="auto"/>
            </w:tcBorders>
          </w:tcPr>
          <w:p w14:paraId="49EAB9FF" w14:textId="1915D370"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обоснованных жалоб на действия (бездействие) контрольного органа и (или) его должностных лиц при проведении контрольных мероприятий</w:t>
            </w:r>
          </w:p>
        </w:tc>
        <w:tc>
          <w:tcPr>
            <w:tcW w:w="1878" w:type="dxa"/>
            <w:tcBorders>
              <w:top w:val="single" w:sz="4" w:space="0" w:color="auto"/>
              <w:left w:val="single" w:sz="4" w:space="0" w:color="auto"/>
              <w:bottom w:val="single" w:sz="4" w:space="0" w:color="auto"/>
              <w:right w:val="single" w:sz="4" w:space="0" w:color="auto"/>
            </w:tcBorders>
          </w:tcPr>
          <w:p w14:paraId="4CEE3E5B" w14:textId="1567C267"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5%</w:t>
            </w:r>
          </w:p>
        </w:tc>
      </w:tr>
      <w:tr w:rsidR="009055EE" w:rsidRPr="009068C6" w14:paraId="3364F110" w14:textId="77777777" w:rsidTr="0073726A">
        <w:tc>
          <w:tcPr>
            <w:tcW w:w="7540" w:type="dxa"/>
            <w:tcBorders>
              <w:top w:val="single" w:sz="4" w:space="0" w:color="auto"/>
              <w:left w:val="single" w:sz="4" w:space="0" w:color="auto"/>
              <w:bottom w:val="single" w:sz="4" w:space="0" w:color="auto"/>
              <w:right w:val="single" w:sz="4" w:space="0" w:color="auto"/>
            </w:tcBorders>
          </w:tcPr>
          <w:p w14:paraId="7218E00C" w14:textId="474498F3"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отмененных результатов контрольных мероприятий</w:t>
            </w:r>
          </w:p>
        </w:tc>
        <w:tc>
          <w:tcPr>
            <w:tcW w:w="1878" w:type="dxa"/>
            <w:tcBorders>
              <w:top w:val="single" w:sz="4" w:space="0" w:color="auto"/>
              <w:left w:val="single" w:sz="4" w:space="0" w:color="auto"/>
              <w:bottom w:val="single" w:sz="4" w:space="0" w:color="auto"/>
              <w:right w:val="single" w:sz="4" w:space="0" w:color="auto"/>
            </w:tcBorders>
          </w:tcPr>
          <w:p w14:paraId="3F5823DF" w14:textId="4F3EC442"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2%</w:t>
            </w:r>
          </w:p>
        </w:tc>
      </w:tr>
      <w:tr w:rsidR="009055EE" w:rsidRPr="009068C6" w14:paraId="2DA959A9" w14:textId="77777777" w:rsidTr="0073726A">
        <w:tc>
          <w:tcPr>
            <w:tcW w:w="7540" w:type="dxa"/>
            <w:tcBorders>
              <w:top w:val="single" w:sz="4" w:space="0" w:color="auto"/>
              <w:left w:val="single" w:sz="4" w:space="0" w:color="auto"/>
              <w:bottom w:val="single" w:sz="4" w:space="0" w:color="auto"/>
              <w:right w:val="single" w:sz="4" w:space="0" w:color="auto"/>
            </w:tcBorders>
          </w:tcPr>
          <w:p w14:paraId="4280BE7E" w14:textId="1C47FE4F"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результативных контрольных мероприятий, по которым не были приняты соответствующие меры административного воздействия</w:t>
            </w:r>
          </w:p>
        </w:tc>
        <w:tc>
          <w:tcPr>
            <w:tcW w:w="1878" w:type="dxa"/>
            <w:tcBorders>
              <w:top w:val="single" w:sz="4" w:space="0" w:color="auto"/>
              <w:left w:val="single" w:sz="4" w:space="0" w:color="auto"/>
              <w:bottom w:val="single" w:sz="4" w:space="0" w:color="auto"/>
              <w:right w:val="single" w:sz="4" w:space="0" w:color="auto"/>
            </w:tcBorders>
          </w:tcPr>
          <w:p w14:paraId="6018ACC8" w14:textId="76AE0730"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2%</w:t>
            </w:r>
          </w:p>
        </w:tc>
      </w:tr>
      <w:tr w:rsidR="009055EE" w:rsidRPr="009068C6" w14:paraId="11E6AA4C" w14:textId="77777777" w:rsidTr="0073726A">
        <w:tc>
          <w:tcPr>
            <w:tcW w:w="7540" w:type="dxa"/>
            <w:tcBorders>
              <w:top w:val="single" w:sz="4" w:space="0" w:color="auto"/>
              <w:left w:val="single" w:sz="4" w:space="0" w:color="auto"/>
              <w:bottom w:val="single" w:sz="4" w:space="0" w:color="auto"/>
              <w:right w:val="single" w:sz="4" w:space="0" w:color="auto"/>
            </w:tcBorders>
          </w:tcPr>
          <w:p w14:paraId="54E17C8A" w14:textId="4FE69B7C"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внесенных судебных решений о назначении административного наказания по материалам Управления</w:t>
            </w:r>
          </w:p>
        </w:tc>
        <w:tc>
          <w:tcPr>
            <w:tcW w:w="1878" w:type="dxa"/>
            <w:tcBorders>
              <w:top w:val="single" w:sz="4" w:space="0" w:color="auto"/>
              <w:left w:val="single" w:sz="4" w:space="0" w:color="auto"/>
              <w:bottom w:val="single" w:sz="4" w:space="0" w:color="auto"/>
              <w:right w:val="single" w:sz="4" w:space="0" w:color="auto"/>
            </w:tcBorders>
          </w:tcPr>
          <w:p w14:paraId="6973934C" w14:textId="42835298"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95%</w:t>
            </w:r>
          </w:p>
        </w:tc>
      </w:tr>
      <w:tr w:rsidR="009055EE" w:rsidRPr="009068C6" w14:paraId="5031B9A9" w14:textId="77777777" w:rsidTr="0073726A">
        <w:tc>
          <w:tcPr>
            <w:tcW w:w="7540" w:type="dxa"/>
            <w:tcBorders>
              <w:top w:val="single" w:sz="4" w:space="0" w:color="auto"/>
              <w:left w:val="single" w:sz="4" w:space="0" w:color="auto"/>
              <w:bottom w:val="single" w:sz="4" w:space="0" w:color="auto"/>
              <w:right w:val="single" w:sz="4" w:space="0" w:color="auto"/>
            </w:tcBorders>
          </w:tcPr>
          <w:p w14:paraId="591FD75C" w14:textId="1910ACB4"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отмененных в судебном порядке постановлений по делам об административных правонарушениях от общего количества вынесенных Управлением постановлений</w:t>
            </w:r>
          </w:p>
        </w:tc>
        <w:tc>
          <w:tcPr>
            <w:tcW w:w="1878" w:type="dxa"/>
            <w:tcBorders>
              <w:top w:val="single" w:sz="4" w:space="0" w:color="auto"/>
              <w:left w:val="single" w:sz="4" w:space="0" w:color="auto"/>
              <w:bottom w:val="single" w:sz="4" w:space="0" w:color="auto"/>
              <w:right w:val="single" w:sz="4" w:space="0" w:color="auto"/>
            </w:tcBorders>
          </w:tcPr>
          <w:p w14:paraId="3595D5A4" w14:textId="3162CE15"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2%</w:t>
            </w:r>
          </w:p>
        </w:tc>
      </w:tr>
      <w:tr w:rsidR="009055EE" w:rsidRPr="009068C6" w14:paraId="65081386" w14:textId="77777777" w:rsidTr="0073726A">
        <w:tc>
          <w:tcPr>
            <w:tcW w:w="7540" w:type="dxa"/>
            <w:tcBorders>
              <w:top w:val="single" w:sz="4" w:space="0" w:color="auto"/>
              <w:left w:val="single" w:sz="4" w:space="0" w:color="auto"/>
              <w:bottom w:val="single" w:sz="4" w:space="0" w:color="auto"/>
              <w:right w:val="single" w:sz="4" w:space="0" w:color="auto"/>
            </w:tcBorders>
          </w:tcPr>
          <w:p w14:paraId="1EAC745E" w14:textId="39FC5392" w:rsidR="009055EE" w:rsidRPr="009068C6" w:rsidRDefault="009055EE" w:rsidP="009055EE">
            <w:pPr>
              <w:autoSpaceDE w:val="0"/>
              <w:autoSpaceDN w:val="0"/>
              <w:adjustRightInd w:val="0"/>
              <w:spacing w:after="0"/>
              <w:jc w:val="both"/>
              <w:rPr>
                <w:rFonts w:ascii="Times New Roman" w:hAnsi="Times New Roman"/>
                <w:sz w:val="28"/>
                <w:szCs w:val="28"/>
              </w:rPr>
            </w:pPr>
            <w:r w:rsidRPr="009055EE">
              <w:rPr>
                <w:rFonts w:ascii="Times New Roman" w:hAnsi="Times New Roman"/>
                <w:sz w:val="28"/>
                <w:szCs w:val="28"/>
              </w:rPr>
              <w:t>Процент устраненных нарушений из числа выявленных нарушений законодательства</w:t>
            </w:r>
          </w:p>
        </w:tc>
        <w:tc>
          <w:tcPr>
            <w:tcW w:w="1878" w:type="dxa"/>
            <w:tcBorders>
              <w:top w:val="single" w:sz="4" w:space="0" w:color="auto"/>
              <w:left w:val="single" w:sz="4" w:space="0" w:color="auto"/>
              <w:bottom w:val="single" w:sz="4" w:space="0" w:color="auto"/>
              <w:right w:val="single" w:sz="4" w:space="0" w:color="auto"/>
            </w:tcBorders>
          </w:tcPr>
          <w:p w14:paraId="58F90A2C" w14:textId="584E4EA1" w:rsidR="009055EE" w:rsidRPr="009068C6" w:rsidRDefault="009055EE" w:rsidP="009055EE">
            <w:pPr>
              <w:autoSpaceDE w:val="0"/>
              <w:autoSpaceDN w:val="0"/>
              <w:adjustRightInd w:val="0"/>
              <w:spacing w:after="0" w:line="360" w:lineRule="auto"/>
              <w:jc w:val="center"/>
              <w:rPr>
                <w:rFonts w:ascii="Times New Roman" w:hAnsi="Times New Roman"/>
                <w:sz w:val="28"/>
                <w:szCs w:val="28"/>
              </w:rPr>
            </w:pPr>
            <w:r w:rsidRPr="009055EE">
              <w:rPr>
                <w:rFonts w:ascii="Times New Roman" w:hAnsi="Times New Roman"/>
                <w:sz w:val="28"/>
                <w:szCs w:val="28"/>
              </w:rPr>
              <w:t>70%</w:t>
            </w:r>
          </w:p>
        </w:tc>
      </w:tr>
    </w:tbl>
    <w:p w14:paraId="01E1D7D8" w14:textId="77777777" w:rsidR="009068C6" w:rsidRPr="009068C6" w:rsidRDefault="009068C6" w:rsidP="009068C6">
      <w:pPr>
        <w:autoSpaceDE w:val="0"/>
        <w:autoSpaceDN w:val="0"/>
        <w:adjustRightInd w:val="0"/>
        <w:spacing w:after="0" w:line="240" w:lineRule="auto"/>
        <w:jc w:val="both"/>
        <w:rPr>
          <w:rFonts w:ascii="Times New Roman" w:hAnsi="Times New Roman"/>
          <w:sz w:val="28"/>
          <w:szCs w:val="28"/>
        </w:rPr>
      </w:pPr>
    </w:p>
    <w:p w14:paraId="50223CFA" w14:textId="77777777" w:rsidR="009068C6" w:rsidRPr="009068C6" w:rsidRDefault="009068C6" w:rsidP="009068C6">
      <w:pPr>
        <w:autoSpaceDE w:val="0"/>
        <w:autoSpaceDN w:val="0"/>
        <w:adjustRightInd w:val="0"/>
        <w:spacing w:after="0" w:line="240" w:lineRule="auto"/>
        <w:jc w:val="center"/>
        <w:rPr>
          <w:rFonts w:ascii="Times New Roman" w:hAnsi="Times New Roman"/>
          <w:sz w:val="28"/>
          <w:szCs w:val="28"/>
        </w:rPr>
      </w:pPr>
      <w:r w:rsidRPr="009068C6">
        <w:rPr>
          <w:rFonts w:ascii="Times New Roman" w:hAnsi="Times New Roman"/>
          <w:sz w:val="28"/>
          <w:szCs w:val="28"/>
        </w:rPr>
        <w:t>____________</w:t>
      </w:r>
    </w:p>
    <w:p w14:paraId="4C8A35E9" w14:textId="6DE4A179" w:rsidR="009068C6" w:rsidRDefault="009068C6"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771388FA" w14:textId="09E5AEAE"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4B6AF472" w14:textId="05891BF6"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78025DD1" w14:textId="49060B62"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07EF9243" w14:textId="77777777"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tbl>
      <w:tblPr>
        <w:tblStyle w:val="4"/>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9055EE" w:rsidRPr="009055EE" w14:paraId="3CF9F79E" w14:textId="77777777" w:rsidTr="009055EE">
        <w:tc>
          <w:tcPr>
            <w:tcW w:w="4642" w:type="dxa"/>
          </w:tcPr>
          <w:p w14:paraId="4B24CA03" w14:textId="40AA8DC3" w:rsidR="009055EE" w:rsidRPr="009068C6" w:rsidRDefault="009055EE"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Pr>
                <w:rFonts w:ascii="Times New Roman" w:hAnsi="Times New Roman"/>
                <w:sz w:val="24"/>
                <w:szCs w:val="24"/>
              </w:rPr>
              <w:lastRenderedPageBreak/>
              <w:t xml:space="preserve">Приложение № </w:t>
            </w:r>
            <w:r w:rsidR="005A6877">
              <w:rPr>
                <w:rFonts w:ascii="Times New Roman" w:hAnsi="Times New Roman"/>
                <w:sz w:val="24"/>
                <w:szCs w:val="24"/>
              </w:rPr>
              <w:t>2</w:t>
            </w:r>
          </w:p>
          <w:p w14:paraId="5D66BCDD" w14:textId="77777777" w:rsidR="009055EE" w:rsidRDefault="009055EE"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9068C6">
              <w:rPr>
                <w:rFonts w:ascii="Times New Roman" w:hAnsi="Times New Roman"/>
                <w:sz w:val="24"/>
                <w:szCs w:val="24"/>
              </w:rPr>
              <w:t xml:space="preserve">к Положению о муниципальном </w:t>
            </w:r>
            <w:r>
              <w:rPr>
                <w:rFonts w:ascii="Times New Roman" w:hAnsi="Times New Roman"/>
                <w:sz w:val="24"/>
                <w:szCs w:val="24"/>
              </w:rPr>
              <w:t>лесном</w:t>
            </w:r>
          </w:p>
          <w:p w14:paraId="49685A14" w14:textId="17189A42" w:rsidR="009055EE" w:rsidRDefault="009055EE"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Pr>
                <w:rFonts w:ascii="Times New Roman" w:hAnsi="Times New Roman"/>
                <w:sz w:val="24"/>
                <w:szCs w:val="24"/>
              </w:rPr>
              <w:t xml:space="preserve">контроле </w:t>
            </w:r>
            <w:r w:rsidRPr="009068C6">
              <w:rPr>
                <w:rFonts w:ascii="Times New Roman" w:hAnsi="Times New Roman"/>
                <w:sz w:val="24"/>
                <w:szCs w:val="24"/>
              </w:rPr>
              <w:t>на территории муниципального образования</w:t>
            </w:r>
            <w:r>
              <w:rPr>
                <w:rFonts w:ascii="Times New Roman" w:hAnsi="Times New Roman"/>
                <w:sz w:val="24"/>
                <w:szCs w:val="24"/>
              </w:rPr>
              <w:t xml:space="preserve"> «Хасынский </w:t>
            </w:r>
            <w:r w:rsidRPr="009068C6">
              <w:rPr>
                <w:rFonts w:ascii="Times New Roman" w:hAnsi="Times New Roman"/>
                <w:sz w:val="24"/>
                <w:szCs w:val="24"/>
              </w:rPr>
              <w:t>муниципальный</w:t>
            </w:r>
          </w:p>
          <w:p w14:paraId="4EB2D09D" w14:textId="43548B68" w:rsidR="009055EE" w:rsidRPr="009055EE" w:rsidRDefault="009055EE" w:rsidP="009055EE">
            <w:pPr>
              <w:widowControl w:val="0"/>
              <w:tabs>
                <w:tab w:val="left" w:pos="322"/>
                <w:tab w:val="left" w:pos="7081"/>
              </w:tabs>
              <w:autoSpaceDE w:val="0"/>
              <w:autoSpaceDN w:val="0"/>
              <w:adjustRightInd w:val="0"/>
              <w:contextualSpacing/>
              <w:jc w:val="center"/>
              <w:rPr>
                <w:rFonts w:ascii="Times New Roman" w:hAnsi="Times New Roman"/>
                <w:sz w:val="24"/>
                <w:szCs w:val="24"/>
              </w:rPr>
            </w:pPr>
            <w:r w:rsidRPr="009068C6">
              <w:rPr>
                <w:rFonts w:ascii="Times New Roman" w:hAnsi="Times New Roman"/>
                <w:sz w:val="24"/>
                <w:szCs w:val="24"/>
              </w:rPr>
              <w:t>округ</w:t>
            </w:r>
            <w:r>
              <w:rPr>
                <w:rFonts w:ascii="Times New Roman" w:hAnsi="Times New Roman"/>
                <w:sz w:val="24"/>
                <w:szCs w:val="24"/>
              </w:rPr>
              <w:t xml:space="preserve"> </w:t>
            </w:r>
            <w:r w:rsidRPr="009068C6">
              <w:rPr>
                <w:rFonts w:ascii="Times New Roman" w:hAnsi="Times New Roman"/>
                <w:sz w:val="24"/>
                <w:szCs w:val="24"/>
              </w:rPr>
              <w:t>Магаданской области»</w:t>
            </w:r>
          </w:p>
        </w:tc>
      </w:tr>
    </w:tbl>
    <w:p w14:paraId="5C9D4768" w14:textId="77777777" w:rsidR="009055EE" w:rsidRPr="009055EE" w:rsidRDefault="009055EE" w:rsidP="009055EE">
      <w:pPr>
        <w:widowControl w:val="0"/>
        <w:tabs>
          <w:tab w:val="left" w:pos="322"/>
        </w:tabs>
        <w:autoSpaceDE w:val="0"/>
        <w:autoSpaceDN w:val="0"/>
        <w:adjustRightInd w:val="0"/>
        <w:spacing w:after="0" w:line="360" w:lineRule="auto"/>
        <w:contextualSpacing/>
        <w:rPr>
          <w:rFonts w:ascii="Times New Roman" w:hAnsi="Times New Roman"/>
          <w:b/>
          <w:bCs/>
          <w:sz w:val="28"/>
          <w:szCs w:val="28"/>
        </w:rPr>
      </w:pPr>
    </w:p>
    <w:p w14:paraId="18C946E9" w14:textId="77777777" w:rsidR="009055EE" w:rsidRPr="009055EE" w:rsidRDefault="009055EE" w:rsidP="009055EE">
      <w:pPr>
        <w:widowControl w:val="0"/>
        <w:tabs>
          <w:tab w:val="left" w:pos="322"/>
        </w:tabs>
        <w:autoSpaceDE w:val="0"/>
        <w:autoSpaceDN w:val="0"/>
        <w:adjustRightInd w:val="0"/>
        <w:spacing w:after="0" w:line="360" w:lineRule="auto"/>
        <w:contextualSpacing/>
        <w:jc w:val="center"/>
        <w:rPr>
          <w:rFonts w:ascii="Times New Roman" w:hAnsi="Times New Roman"/>
          <w:b/>
          <w:bCs/>
          <w:sz w:val="28"/>
          <w:szCs w:val="28"/>
        </w:rPr>
      </w:pPr>
      <w:r w:rsidRPr="009055EE">
        <w:rPr>
          <w:rFonts w:ascii="Times New Roman" w:hAnsi="Times New Roman"/>
          <w:b/>
          <w:bCs/>
          <w:sz w:val="28"/>
          <w:szCs w:val="28"/>
        </w:rPr>
        <w:t>ИНДИКАТИВНЫЕ ПОКАЗАТЕЛИ</w:t>
      </w:r>
    </w:p>
    <w:p w14:paraId="1AE50589" w14:textId="77777777" w:rsidR="009055EE" w:rsidRDefault="009055EE" w:rsidP="009055EE">
      <w:pPr>
        <w:widowControl w:val="0"/>
        <w:tabs>
          <w:tab w:val="left" w:pos="322"/>
        </w:tabs>
        <w:autoSpaceDE w:val="0"/>
        <w:autoSpaceDN w:val="0"/>
        <w:adjustRightInd w:val="0"/>
        <w:spacing w:after="0" w:line="240" w:lineRule="auto"/>
        <w:contextualSpacing/>
        <w:jc w:val="center"/>
        <w:rPr>
          <w:rFonts w:ascii="Times New Roman" w:hAnsi="Times New Roman"/>
          <w:b/>
          <w:sz w:val="28"/>
          <w:szCs w:val="28"/>
        </w:rPr>
      </w:pPr>
      <w:r w:rsidRPr="009055EE">
        <w:rPr>
          <w:rFonts w:ascii="Times New Roman" w:hAnsi="Times New Roman"/>
          <w:b/>
          <w:bCs/>
          <w:sz w:val="28"/>
          <w:szCs w:val="28"/>
        </w:rPr>
        <w:t xml:space="preserve">муниципального </w:t>
      </w:r>
      <w:r>
        <w:rPr>
          <w:rFonts w:ascii="Times New Roman" w:hAnsi="Times New Roman"/>
          <w:b/>
          <w:bCs/>
          <w:sz w:val="28"/>
          <w:szCs w:val="28"/>
        </w:rPr>
        <w:t xml:space="preserve">лесного </w:t>
      </w:r>
      <w:r w:rsidRPr="009055EE">
        <w:rPr>
          <w:rFonts w:ascii="Times New Roman" w:hAnsi="Times New Roman"/>
          <w:b/>
          <w:bCs/>
          <w:sz w:val="28"/>
          <w:szCs w:val="28"/>
        </w:rPr>
        <w:t xml:space="preserve">контроля в </w:t>
      </w:r>
      <w:r w:rsidRPr="009055EE">
        <w:rPr>
          <w:rFonts w:ascii="Times New Roman" w:hAnsi="Times New Roman"/>
          <w:b/>
          <w:sz w:val="28"/>
          <w:szCs w:val="28"/>
        </w:rPr>
        <w:t>Хасынском</w:t>
      </w:r>
    </w:p>
    <w:p w14:paraId="58D7CCC8" w14:textId="112406B2" w:rsidR="009055EE" w:rsidRPr="009055EE" w:rsidRDefault="009055EE" w:rsidP="009055EE">
      <w:pPr>
        <w:widowControl w:val="0"/>
        <w:tabs>
          <w:tab w:val="left" w:pos="322"/>
        </w:tabs>
        <w:autoSpaceDE w:val="0"/>
        <w:autoSpaceDN w:val="0"/>
        <w:adjustRightInd w:val="0"/>
        <w:spacing w:after="0" w:line="240" w:lineRule="auto"/>
        <w:contextualSpacing/>
        <w:jc w:val="center"/>
        <w:rPr>
          <w:rFonts w:ascii="Times New Roman" w:hAnsi="Times New Roman"/>
          <w:b/>
          <w:bCs/>
          <w:sz w:val="28"/>
          <w:szCs w:val="28"/>
        </w:rPr>
      </w:pPr>
      <w:r w:rsidRPr="009055EE">
        <w:rPr>
          <w:rFonts w:ascii="Times New Roman" w:hAnsi="Times New Roman"/>
          <w:b/>
          <w:sz w:val="28"/>
          <w:szCs w:val="28"/>
        </w:rPr>
        <w:t>муниципальном округе Магаданской области</w:t>
      </w:r>
      <w:r w:rsidRPr="009055EE">
        <w:rPr>
          <w:rFonts w:ascii="Times New Roman" w:hAnsi="Times New Roman"/>
          <w:b/>
          <w:bCs/>
          <w:sz w:val="28"/>
          <w:szCs w:val="28"/>
        </w:rPr>
        <w:t xml:space="preserve"> </w:t>
      </w:r>
    </w:p>
    <w:p w14:paraId="69D7FA08" w14:textId="77777777" w:rsidR="009055EE" w:rsidRPr="009055EE" w:rsidRDefault="009055EE" w:rsidP="009055EE">
      <w:pPr>
        <w:autoSpaceDE w:val="0"/>
        <w:autoSpaceDN w:val="0"/>
        <w:adjustRightInd w:val="0"/>
        <w:spacing w:after="0" w:line="240" w:lineRule="auto"/>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2268"/>
        <w:gridCol w:w="1752"/>
        <w:gridCol w:w="3515"/>
        <w:gridCol w:w="1254"/>
      </w:tblGrid>
      <w:tr w:rsidR="009055EE" w:rsidRPr="009055EE" w14:paraId="1C4D5B4F" w14:textId="77777777" w:rsidTr="0073726A">
        <w:tc>
          <w:tcPr>
            <w:tcW w:w="629" w:type="dxa"/>
            <w:tcBorders>
              <w:top w:val="single" w:sz="4" w:space="0" w:color="auto"/>
              <w:left w:val="single" w:sz="4" w:space="0" w:color="auto"/>
              <w:bottom w:val="single" w:sz="4" w:space="0" w:color="auto"/>
              <w:right w:val="single" w:sz="4" w:space="0" w:color="auto"/>
            </w:tcBorders>
          </w:tcPr>
          <w:p w14:paraId="1D9FFBE5" w14:textId="77777777" w:rsidR="009055EE" w:rsidRPr="009055EE" w:rsidRDefault="009055EE" w:rsidP="009055EE">
            <w:pPr>
              <w:autoSpaceDE w:val="0"/>
              <w:autoSpaceDN w:val="0"/>
              <w:adjustRightInd w:val="0"/>
              <w:spacing w:after="0" w:line="240" w:lineRule="auto"/>
              <w:jc w:val="center"/>
              <w:outlineLvl w:val="2"/>
              <w:rPr>
                <w:rFonts w:ascii="Times New Roman" w:hAnsi="Times New Roman"/>
                <w:sz w:val="28"/>
                <w:szCs w:val="28"/>
              </w:rPr>
            </w:pPr>
            <w:r w:rsidRPr="009055EE">
              <w:rPr>
                <w:rFonts w:ascii="Times New Roman" w:hAnsi="Times New Roman"/>
                <w:sz w:val="28"/>
                <w:szCs w:val="28"/>
              </w:rPr>
              <w:t>1.</w:t>
            </w:r>
          </w:p>
        </w:tc>
        <w:tc>
          <w:tcPr>
            <w:tcW w:w="8789" w:type="dxa"/>
            <w:gridSpan w:val="4"/>
            <w:tcBorders>
              <w:top w:val="single" w:sz="4" w:space="0" w:color="auto"/>
              <w:left w:val="single" w:sz="4" w:space="0" w:color="auto"/>
              <w:bottom w:val="single" w:sz="4" w:space="0" w:color="auto"/>
              <w:right w:val="single" w:sz="4" w:space="0" w:color="auto"/>
            </w:tcBorders>
          </w:tcPr>
          <w:p w14:paraId="1D8F44C1" w14:textId="77777777" w:rsidR="009055EE" w:rsidRPr="009055EE" w:rsidRDefault="009055EE" w:rsidP="009055EE">
            <w:pPr>
              <w:autoSpaceDE w:val="0"/>
              <w:autoSpaceDN w:val="0"/>
              <w:adjustRightInd w:val="0"/>
              <w:spacing w:after="0" w:line="240" w:lineRule="auto"/>
              <w:jc w:val="center"/>
              <w:rPr>
                <w:rFonts w:ascii="Times New Roman" w:hAnsi="Times New Roman"/>
                <w:sz w:val="28"/>
                <w:szCs w:val="28"/>
              </w:rPr>
            </w:pPr>
            <w:r w:rsidRPr="009055EE">
              <w:rPr>
                <w:rFonts w:ascii="Times New Roman" w:hAnsi="Times New Roman"/>
                <w:sz w:val="28"/>
                <w:szCs w:val="28"/>
              </w:rPr>
              <w:t>Индикативные показатели, характеризующие параметры проведенных мероприятий</w:t>
            </w:r>
          </w:p>
        </w:tc>
      </w:tr>
      <w:tr w:rsidR="009055EE" w:rsidRPr="009055EE" w14:paraId="1F133391" w14:textId="77777777" w:rsidTr="0073726A">
        <w:tc>
          <w:tcPr>
            <w:tcW w:w="629" w:type="dxa"/>
            <w:tcBorders>
              <w:top w:val="single" w:sz="4" w:space="0" w:color="auto"/>
              <w:left w:val="single" w:sz="4" w:space="0" w:color="auto"/>
              <w:bottom w:val="single" w:sz="4" w:space="0" w:color="auto"/>
              <w:right w:val="single" w:sz="4" w:space="0" w:color="auto"/>
            </w:tcBorders>
          </w:tcPr>
          <w:p w14:paraId="5EB4AC35" w14:textId="6C5F8D63"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tcPr>
          <w:p w14:paraId="543F442B" w14:textId="6A6BFDDE"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Выполняемость внеплановых проверок</w:t>
            </w:r>
          </w:p>
        </w:tc>
        <w:tc>
          <w:tcPr>
            <w:tcW w:w="1752" w:type="dxa"/>
            <w:tcBorders>
              <w:top w:val="single" w:sz="4" w:space="0" w:color="auto"/>
              <w:left w:val="single" w:sz="4" w:space="0" w:color="auto"/>
              <w:bottom w:val="single" w:sz="4" w:space="0" w:color="auto"/>
              <w:right w:val="single" w:sz="4" w:space="0" w:color="auto"/>
            </w:tcBorders>
          </w:tcPr>
          <w:p w14:paraId="1A271A70" w14:textId="61345D92"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Ввн = (Рф / Рп) x 100</w:t>
            </w:r>
          </w:p>
        </w:tc>
        <w:tc>
          <w:tcPr>
            <w:tcW w:w="3515" w:type="dxa"/>
            <w:tcBorders>
              <w:top w:val="single" w:sz="4" w:space="0" w:color="auto"/>
              <w:left w:val="single" w:sz="4" w:space="0" w:color="auto"/>
              <w:bottom w:val="single" w:sz="4" w:space="0" w:color="auto"/>
              <w:right w:val="single" w:sz="4" w:space="0" w:color="auto"/>
            </w:tcBorders>
          </w:tcPr>
          <w:p w14:paraId="7BFD429B"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Ввн - выполняемость внеплановых проверок</w:t>
            </w:r>
          </w:p>
          <w:p w14:paraId="3DF12D65"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Рф - количество проведенных внеплановых проверок (ед.)</w:t>
            </w:r>
          </w:p>
          <w:p w14:paraId="0A1731E8" w14:textId="6867438C"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Рп - количество распоряжений на проведение внеплановых проверок (ед.)</w:t>
            </w:r>
          </w:p>
        </w:tc>
        <w:tc>
          <w:tcPr>
            <w:tcW w:w="1254" w:type="dxa"/>
            <w:tcBorders>
              <w:top w:val="single" w:sz="4" w:space="0" w:color="auto"/>
              <w:left w:val="single" w:sz="4" w:space="0" w:color="auto"/>
              <w:bottom w:val="single" w:sz="4" w:space="0" w:color="auto"/>
              <w:right w:val="single" w:sz="4" w:space="0" w:color="auto"/>
            </w:tcBorders>
          </w:tcPr>
          <w:p w14:paraId="36E234E0" w14:textId="2F90D6E6"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100%</w:t>
            </w:r>
          </w:p>
        </w:tc>
      </w:tr>
      <w:tr w:rsidR="009055EE" w:rsidRPr="009055EE" w14:paraId="14DF654C" w14:textId="77777777" w:rsidTr="0073726A">
        <w:tc>
          <w:tcPr>
            <w:tcW w:w="629" w:type="dxa"/>
            <w:tcBorders>
              <w:top w:val="single" w:sz="4" w:space="0" w:color="auto"/>
              <w:left w:val="single" w:sz="4" w:space="0" w:color="auto"/>
              <w:bottom w:val="single" w:sz="4" w:space="0" w:color="auto"/>
              <w:right w:val="single" w:sz="4" w:space="0" w:color="auto"/>
            </w:tcBorders>
          </w:tcPr>
          <w:p w14:paraId="3EAE1260" w14:textId="6E50F22B"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3703B867" w14:textId="3F9CBD9B"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Доля проверок, на результаты которых поданы жалобы</w:t>
            </w:r>
          </w:p>
        </w:tc>
        <w:tc>
          <w:tcPr>
            <w:tcW w:w="1752" w:type="dxa"/>
            <w:tcBorders>
              <w:top w:val="single" w:sz="4" w:space="0" w:color="auto"/>
              <w:left w:val="single" w:sz="4" w:space="0" w:color="auto"/>
              <w:bottom w:val="single" w:sz="4" w:space="0" w:color="auto"/>
              <w:right w:val="single" w:sz="4" w:space="0" w:color="auto"/>
            </w:tcBorders>
          </w:tcPr>
          <w:p w14:paraId="24C624DB" w14:textId="00EFB343"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Ж x 100 / Пф</w:t>
            </w:r>
          </w:p>
        </w:tc>
        <w:tc>
          <w:tcPr>
            <w:tcW w:w="3515" w:type="dxa"/>
            <w:tcBorders>
              <w:top w:val="single" w:sz="4" w:space="0" w:color="auto"/>
              <w:left w:val="single" w:sz="4" w:space="0" w:color="auto"/>
              <w:bottom w:val="single" w:sz="4" w:space="0" w:color="auto"/>
              <w:right w:val="single" w:sz="4" w:space="0" w:color="auto"/>
            </w:tcBorders>
          </w:tcPr>
          <w:p w14:paraId="131694C2"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Ж - количество жалоб (ед.)</w:t>
            </w:r>
          </w:p>
          <w:p w14:paraId="43643E72" w14:textId="64558711"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Пф - количество проведенных проверок</w:t>
            </w:r>
          </w:p>
        </w:tc>
        <w:tc>
          <w:tcPr>
            <w:tcW w:w="1254" w:type="dxa"/>
            <w:tcBorders>
              <w:top w:val="single" w:sz="4" w:space="0" w:color="auto"/>
              <w:left w:val="single" w:sz="4" w:space="0" w:color="auto"/>
              <w:bottom w:val="single" w:sz="4" w:space="0" w:color="auto"/>
              <w:right w:val="single" w:sz="4" w:space="0" w:color="auto"/>
            </w:tcBorders>
          </w:tcPr>
          <w:p w14:paraId="77BC7B9E" w14:textId="5F4C149F"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0%</w:t>
            </w:r>
          </w:p>
        </w:tc>
      </w:tr>
      <w:tr w:rsidR="009055EE" w:rsidRPr="009055EE" w14:paraId="73056745" w14:textId="77777777" w:rsidTr="0073726A">
        <w:tc>
          <w:tcPr>
            <w:tcW w:w="629" w:type="dxa"/>
            <w:tcBorders>
              <w:top w:val="single" w:sz="4" w:space="0" w:color="auto"/>
              <w:left w:val="single" w:sz="4" w:space="0" w:color="auto"/>
              <w:bottom w:val="single" w:sz="4" w:space="0" w:color="auto"/>
              <w:right w:val="single" w:sz="4" w:space="0" w:color="auto"/>
            </w:tcBorders>
          </w:tcPr>
          <w:p w14:paraId="593DC2B0" w14:textId="56D78240"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tcPr>
          <w:p w14:paraId="3162CEFA" w14:textId="0E186F72"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Доля проверок, результаты которых были признаны недействительными</w:t>
            </w:r>
          </w:p>
        </w:tc>
        <w:tc>
          <w:tcPr>
            <w:tcW w:w="1752" w:type="dxa"/>
            <w:tcBorders>
              <w:top w:val="single" w:sz="4" w:space="0" w:color="auto"/>
              <w:left w:val="single" w:sz="4" w:space="0" w:color="auto"/>
              <w:bottom w:val="single" w:sz="4" w:space="0" w:color="auto"/>
              <w:right w:val="single" w:sz="4" w:space="0" w:color="auto"/>
            </w:tcBorders>
          </w:tcPr>
          <w:p w14:paraId="36AB1C05" w14:textId="4E8D7795"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Пн x 100 / Пф</w:t>
            </w:r>
          </w:p>
        </w:tc>
        <w:tc>
          <w:tcPr>
            <w:tcW w:w="3515" w:type="dxa"/>
            <w:tcBorders>
              <w:top w:val="single" w:sz="4" w:space="0" w:color="auto"/>
              <w:left w:val="single" w:sz="4" w:space="0" w:color="auto"/>
              <w:bottom w:val="single" w:sz="4" w:space="0" w:color="auto"/>
              <w:right w:val="single" w:sz="4" w:space="0" w:color="auto"/>
            </w:tcBorders>
          </w:tcPr>
          <w:p w14:paraId="19242648"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Пн - количество проверок, признанных недействительными (ед.)</w:t>
            </w:r>
          </w:p>
          <w:p w14:paraId="17C8F018" w14:textId="1ADD5EAB"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Пф - количество проведенных проверок (ед.)</w:t>
            </w:r>
          </w:p>
        </w:tc>
        <w:tc>
          <w:tcPr>
            <w:tcW w:w="1254" w:type="dxa"/>
            <w:tcBorders>
              <w:top w:val="single" w:sz="4" w:space="0" w:color="auto"/>
              <w:left w:val="single" w:sz="4" w:space="0" w:color="auto"/>
              <w:bottom w:val="single" w:sz="4" w:space="0" w:color="auto"/>
              <w:right w:val="single" w:sz="4" w:space="0" w:color="auto"/>
            </w:tcBorders>
          </w:tcPr>
          <w:p w14:paraId="12AF881C" w14:textId="5026994C"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0%</w:t>
            </w:r>
          </w:p>
        </w:tc>
      </w:tr>
      <w:tr w:rsidR="009055EE" w:rsidRPr="009055EE" w14:paraId="1C46C9BA" w14:textId="77777777" w:rsidTr="0073726A">
        <w:tc>
          <w:tcPr>
            <w:tcW w:w="629" w:type="dxa"/>
            <w:tcBorders>
              <w:top w:val="single" w:sz="4" w:space="0" w:color="auto"/>
              <w:left w:val="single" w:sz="4" w:space="0" w:color="auto"/>
              <w:bottom w:val="single" w:sz="4" w:space="0" w:color="auto"/>
              <w:right w:val="single" w:sz="4" w:space="0" w:color="auto"/>
            </w:tcBorders>
          </w:tcPr>
          <w:p w14:paraId="3157BEC0" w14:textId="2142EBAF"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0E3D88D2" w14:textId="1AA6922C"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Доля внеплановых проверок, которые не удалось провести в связи с отсутствием собственника и т.д.</w:t>
            </w:r>
          </w:p>
        </w:tc>
        <w:tc>
          <w:tcPr>
            <w:tcW w:w="1752" w:type="dxa"/>
            <w:tcBorders>
              <w:top w:val="single" w:sz="4" w:space="0" w:color="auto"/>
              <w:left w:val="single" w:sz="4" w:space="0" w:color="auto"/>
              <w:bottom w:val="single" w:sz="4" w:space="0" w:color="auto"/>
              <w:right w:val="single" w:sz="4" w:space="0" w:color="auto"/>
            </w:tcBorders>
          </w:tcPr>
          <w:p w14:paraId="69B69530" w14:textId="23D25629"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По x 100 / Пф</w:t>
            </w:r>
          </w:p>
        </w:tc>
        <w:tc>
          <w:tcPr>
            <w:tcW w:w="3515" w:type="dxa"/>
            <w:tcBorders>
              <w:top w:val="single" w:sz="4" w:space="0" w:color="auto"/>
              <w:left w:val="single" w:sz="4" w:space="0" w:color="auto"/>
              <w:bottom w:val="single" w:sz="4" w:space="0" w:color="auto"/>
              <w:right w:val="single" w:sz="4" w:space="0" w:color="auto"/>
            </w:tcBorders>
          </w:tcPr>
          <w:p w14:paraId="53BABFC0"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По - проверки, не проведенные по причине отсутствия проверяемого лица (ед.)</w:t>
            </w:r>
          </w:p>
          <w:p w14:paraId="63BC21AF" w14:textId="3E5B0ECE"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Пф - количество проведенных проверок (ед.)</w:t>
            </w:r>
          </w:p>
        </w:tc>
        <w:tc>
          <w:tcPr>
            <w:tcW w:w="1254" w:type="dxa"/>
            <w:tcBorders>
              <w:top w:val="single" w:sz="4" w:space="0" w:color="auto"/>
              <w:left w:val="single" w:sz="4" w:space="0" w:color="auto"/>
              <w:bottom w:val="single" w:sz="4" w:space="0" w:color="auto"/>
              <w:right w:val="single" w:sz="4" w:space="0" w:color="auto"/>
            </w:tcBorders>
          </w:tcPr>
          <w:p w14:paraId="43653248" w14:textId="14B17C9D"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30%</w:t>
            </w:r>
          </w:p>
        </w:tc>
      </w:tr>
      <w:tr w:rsidR="009055EE" w:rsidRPr="009055EE" w14:paraId="289F93E9" w14:textId="77777777" w:rsidTr="0073726A">
        <w:tc>
          <w:tcPr>
            <w:tcW w:w="629" w:type="dxa"/>
            <w:tcBorders>
              <w:top w:val="single" w:sz="4" w:space="0" w:color="auto"/>
              <w:left w:val="single" w:sz="4" w:space="0" w:color="auto"/>
              <w:bottom w:val="single" w:sz="4" w:space="0" w:color="auto"/>
              <w:right w:val="single" w:sz="4" w:space="0" w:color="auto"/>
            </w:tcBorders>
          </w:tcPr>
          <w:p w14:paraId="62B5A8AE" w14:textId="25754E20"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6E14F952" w14:textId="3F8011E9"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 xml:space="preserve">Доля заявлений, направленных на согласование в прокуратуру о проведении внеплановых проверок, в согласовании которых было </w:t>
            </w:r>
            <w:r w:rsidRPr="0070545F">
              <w:rPr>
                <w:rFonts w:ascii="Times New Roman" w:hAnsi="Times New Roman"/>
                <w:sz w:val="24"/>
                <w:szCs w:val="24"/>
              </w:rPr>
              <w:lastRenderedPageBreak/>
              <w:t>отказано</w:t>
            </w:r>
          </w:p>
        </w:tc>
        <w:tc>
          <w:tcPr>
            <w:tcW w:w="1752" w:type="dxa"/>
            <w:tcBorders>
              <w:top w:val="single" w:sz="4" w:space="0" w:color="auto"/>
              <w:left w:val="single" w:sz="4" w:space="0" w:color="auto"/>
              <w:bottom w:val="single" w:sz="4" w:space="0" w:color="auto"/>
              <w:right w:val="single" w:sz="4" w:space="0" w:color="auto"/>
            </w:tcBorders>
          </w:tcPr>
          <w:p w14:paraId="35AD9E06" w14:textId="28B4BED8"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lastRenderedPageBreak/>
              <w:t>Кзо x 100 / Кпз</w:t>
            </w:r>
          </w:p>
        </w:tc>
        <w:tc>
          <w:tcPr>
            <w:tcW w:w="3515" w:type="dxa"/>
            <w:tcBorders>
              <w:top w:val="single" w:sz="4" w:space="0" w:color="auto"/>
              <w:left w:val="single" w:sz="4" w:space="0" w:color="auto"/>
              <w:bottom w:val="single" w:sz="4" w:space="0" w:color="auto"/>
              <w:right w:val="single" w:sz="4" w:space="0" w:color="auto"/>
            </w:tcBorders>
          </w:tcPr>
          <w:p w14:paraId="5492E195"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Кзо - количество заявлений, по которым пришел отказ в согласовании (ед.)</w:t>
            </w:r>
          </w:p>
          <w:p w14:paraId="2DBFE849" w14:textId="21E4FF33"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Кпз - количество поданных на согласование заявлений</w:t>
            </w:r>
          </w:p>
        </w:tc>
        <w:tc>
          <w:tcPr>
            <w:tcW w:w="1254" w:type="dxa"/>
            <w:tcBorders>
              <w:top w:val="single" w:sz="4" w:space="0" w:color="auto"/>
              <w:left w:val="single" w:sz="4" w:space="0" w:color="auto"/>
              <w:bottom w:val="single" w:sz="4" w:space="0" w:color="auto"/>
              <w:right w:val="single" w:sz="4" w:space="0" w:color="auto"/>
            </w:tcBorders>
          </w:tcPr>
          <w:p w14:paraId="363EF73C" w14:textId="6955D012"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10%</w:t>
            </w:r>
          </w:p>
        </w:tc>
      </w:tr>
      <w:tr w:rsidR="009055EE" w:rsidRPr="009055EE" w14:paraId="591E4DAC" w14:textId="77777777" w:rsidTr="0073726A">
        <w:tc>
          <w:tcPr>
            <w:tcW w:w="629" w:type="dxa"/>
            <w:tcBorders>
              <w:top w:val="single" w:sz="4" w:space="0" w:color="auto"/>
              <w:left w:val="single" w:sz="4" w:space="0" w:color="auto"/>
              <w:bottom w:val="single" w:sz="4" w:space="0" w:color="auto"/>
              <w:right w:val="single" w:sz="4" w:space="0" w:color="auto"/>
            </w:tcBorders>
          </w:tcPr>
          <w:p w14:paraId="0CFA26B1" w14:textId="7F6510CB"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lastRenderedPageBreak/>
              <w:t>1.6.</w:t>
            </w:r>
          </w:p>
        </w:tc>
        <w:tc>
          <w:tcPr>
            <w:tcW w:w="2268" w:type="dxa"/>
            <w:tcBorders>
              <w:top w:val="single" w:sz="4" w:space="0" w:color="auto"/>
              <w:left w:val="single" w:sz="4" w:space="0" w:color="auto"/>
              <w:bottom w:val="single" w:sz="4" w:space="0" w:color="auto"/>
              <w:right w:val="single" w:sz="4" w:space="0" w:color="auto"/>
            </w:tcBorders>
          </w:tcPr>
          <w:p w14:paraId="73AB0DFE" w14:textId="7CD2242A"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Доля проверок, по результатам которых материалы направлены в уполномоченные для принятия решений органы</w:t>
            </w:r>
          </w:p>
        </w:tc>
        <w:tc>
          <w:tcPr>
            <w:tcW w:w="1752" w:type="dxa"/>
            <w:tcBorders>
              <w:top w:val="single" w:sz="4" w:space="0" w:color="auto"/>
              <w:left w:val="single" w:sz="4" w:space="0" w:color="auto"/>
              <w:bottom w:val="single" w:sz="4" w:space="0" w:color="auto"/>
              <w:right w:val="single" w:sz="4" w:space="0" w:color="auto"/>
            </w:tcBorders>
          </w:tcPr>
          <w:p w14:paraId="0444C43C" w14:textId="4F7627F5"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Кнм x 100 / Квн</w:t>
            </w:r>
          </w:p>
        </w:tc>
        <w:tc>
          <w:tcPr>
            <w:tcW w:w="3515" w:type="dxa"/>
            <w:tcBorders>
              <w:top w:val="single" w:sz="4" w:space="0" w:color="auto"/>
              <w:left w:val="single" w:sz="4" w:space="0" w:color="auto"/>
              <w:bottom w:val="single" w:sz="4" w:space="0" w:color="auto"/>
              <w:right w:val="single" w:sz="4" w:space="0" w:color="auto"/>
            </w:tcBorders>
          </w:tcPr>
          <w:p w14:paraId="0E85C600"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К нм - количество материалов, направленных в уполномоченные органы (ед.)</w:t>
            </w:r>
          </w:p>
          <w:p w14:paraId="055DBB31" w14:textId="3D099544" w:rsidR="009055EE" w:rsidRPr="009055EE" w:rsidRDefault="009055EE" w:rsidP="009055EE">
            <w:pPr>
              <w:autoSpaceDE w:val="0"/>
              <w:autoSpaceDN w:val="0"/>
              <w:adjustRightInd w:val="0"/>
              <w:spacing w:after="0"/>
              <w:jc w:val="both"/>
              <w:rPr>
                <w:rFonts w:ascii="Times New Roman" w:hAnsi="Times New Roman"/>
                <w:sz w:val="28"/>
                <w:szCs w:val="28"/>
              </w:rPr>
            </w:pPr>
            <w:r w:rsidRPr="0070545F">
              <w:rPr>
                <w:rFonts w:ascii="Times New Roman" w:hAnsi="Times New Roman"/>
                <w:sz w:val="24"/>
                <w:szCs w:val="24"/>
              </w:rPr>
              <w:t>Квн - количество выявленных нарушений (ед.)</w:t>
            </w:r>
          </w:p>
        </w:tc>
        <w:tc>
          <w:tcPr>
            <w:tcW w:w="1254" w:type="dxa"/>
            <w:tcBorders>
              <w:top w:val="single" w:sz="4" w:space="0" w:color="auto"/>
              <w:left w:val="single" w:sz="4" w:space="0" w:color="auto"/>
              <w:bottom w:val="single" w:sz="4" w:space="0" w:color="auto"/>
              <w:right w:val="single" w:sz="4" w:space="0" w:color="auto"/>
            </w:tcBorders>
          </w:tcPr>
          <w:p w14:paraId="77E2F6AD" w14:textId="073E73C9" w:rsidR="009055EE" w:rsidRPr="009055EE" w:rsidRDefault="009055EE" w:rsidP="009055EE">
            <w:pPr>
              <w:autoSpaceDE w:val="0"/>
              <w:autoSpaceDN w:val="0"/>
              <w:adjustRightInd w:val="0"/>
              <w:spacing w:after="0"/>
              <w:jc w:val="center"/>
              <w:rPr>
                <w:rFonts w:ascii="Times New Roman" w:hAnsi="Times New Roman"/>
                <w:sz w:val="28"/>
                <w:szCs w:val="28"/>
              </w:rPr>
            </w:pPr>
            <w:r w:rsidRPr="0070545F">
              <w:rPr>
                <w:rFonts w:ascii="Times New Roman" w:hAnsi="Times New Roman"/>
                <w:sz w:val="24"/>
                <w:szCs w:val="24"/>
              </w:rPr>
              <w:t>100%</w:t>
            </w:r>
          </w:p>
        </w:tc>
      </w:tr>
      <w:tr w:rsidR="009055EE" w:rsidRPr="009055EE" w14:paraId="0619A5E3" w14:textId="77777777" w:rsidTr="0073726A">
        <w:tc>
          <w:tcPr>
            <w:tcW w:w="629" w:type="dxa"/>
            <w:tcBorders>
              <w:top w:val="single" w:sz="4" w:space="0" w:color="auto"/>
              <w:left w:val="single" w:sz="4" w:space="0" w:color="auto"/>
              <w:bottom w:val="single" w:sz="4" w:space="0" w:color="auto"/>
              <w:right w:val="single" w:sz="4" w:space="0" w:color="auto"/>
            </w:tcBorders>
          </w:tcPr>
          <w:p w14:paraId="7A969F04" w14:textId="6D844666" w:rsidR="009055EE" w:rsidRPr="009055EE" w:rsidRDefault="009055EE" w:rsidP="009055EE">
            <w:pPr>
              <w:autoSpaceDE w:val="0"/>
              <w:autoSpaceDN w:val="0"/>
              <w:adjustRightInd w:val="0"/>
              <w:spacing w:after="0" w:line="240" w:lineRule="auto"/>
              <w:jc w:val="center"/>
              <w:outlineLvl w:val="2"/>
              <w:rPr>
                <w:rFonts w:ascii="Times New Roman" w:hAnsi="Times New Roman"/>
                <w:sz w:val="28"/>
                <w:szCs w:val="28"/>
              </w:rPr>
            </w:pPr>
            <w:r w:rsidRPr="0070545F">
              <w:rPr>
                <w:rFonts w:ascii="Times New Roman" w:hAnsi="Times New Roman"/>
                <w:sz w:val="24"/>
                <w:szCs w:val="24"/>
              </w:rPr>
              <w:t>2.</w:t>
            </w:r>
          </w:p>
        </w:tc>
        <w:tc>
          <w:tcPr>
            <w:tcW w:w="8789" w:type="dxa"/>
            <w:gridSpan w:val="4"/>
            <w:tcBorders>
              <w:top w:val="single" w:sz="4" w:space="0" w:color="auto"/>
              <w:left w:val="single" w:sz="4" w:space="0" w:color="auto"/>
              <w:bottom w:val="single" w:sz="4" w:space="0" w:color="auto"/>
              <w:right w:val="single" w:sz="4" w:space="0" w:color="auto"/>
            </w:tcBorders>
          </w:tcPr>
          <w:p w14:paraId="7F5F4CFE" w14:textId="05C4E758"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r w:rsidRPr="0070545F">
              <w:rPr>
                <w:rFonts w:ascii="Times New Roman" w:hAnsi="Times New Roman"/>
                <w:sz w:val="24"/>
                <w:szCs w:val="24"/>
              </w:rPr>
              <w:t>Индикативные показатели, характеризующие объем задействованных трудовых ресурсов</w:t>
            </w:r>
          </w:p>
        </w:tc>
      </w:tr>
      <w:tr w:rsidR="009055EE" w:rsidRPr="009055EE" w14:paraId="6D1E3579" w14:textId="77777777" w:rsidTr="0073726A">
        <w:tc>
          <w:tcPr>
            <w:tcW w:w="629" w:type="dxa"/>
            <w:tcBorders>
              <w:top w:val="single" w:sz="4" w:space="0" w:color="auto"/>
              <w:left w:val="single" w:sz="4" w:space="0" w:color="auto"/>
              <w:bottom w:val="single" w:sz="4" w:space="0" w:color="auto"/>
              <w:right w:val="single" w:sz="4" w:space="0" w:color="auto"/>
            </w:tcBorders>
          </w:tcPr>
          <w:p w14:paraId="20FDA173" w14:textId="081FB6D3" w:rsidR="009055EE" w:rsidRPr="009055EE" w:rsidRDefault="009055EE" w:rsidP="009055EE">
            <w:pPr>
              <w:autoSpaceDE w:val="0"/>
              <w:autoSpaceDN w:val="0"/>
              <w:adjustRightInd w:val="0"/>
              <w:spacing w:after="0" w:line="240" w:lineRule="auto"/>
              <w:jc w:val="center"/>
              <w:rPr>
                <w:rFonts w:ascii="Times New Roman" w:hAnsi="Times New Roman"/>
                <w:sz w:val="28"/>
                <w:szCs w:val="28"/>
              </w:rPr>
            </w:pPr>
            <w:r w:rsidRPr="0070545F">
              <w:rPr>
                <w:rFonts w:ascii="Times New Roman" w:hAnsi="Times New Roman"/>
                <w:sz w:val="24"/>
                <w:szCs w:val="24"/>
              </w:rPr>
              <w:t>2.1.</w:t>
            </w:r>
          </w:p>
        </w:tc>
        <w:tc>
          <w:tcPr>
            <w:tcW w:w="2268" w:type="dxa"/>
            <w:tcBorders>
              <w:top w:val="single" w:sz="4" w:space="0" w:color="auto"/>
              <w:left w:val="single" w:sz="4" w:space="0" w:color="auto"/>
              <w:bottom w:val="single" w:sz="4" w:space="0" w:color="auto"/>
              <w:right w:val="single" w:sz="4" w:space="0" w:color="auto"/>
            </w:tcBorders>
          </w:tcPr>
          <w:p w14:paraId="3D278428" w14:textId="24B7DB59"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r w:rsidRPr="0070545F">
              <w:rPr>
                <w:rFonts w:ascii="Times New Roman" w:hAnsi="Times New Roman"/>
                <w:sz w:val="24"/>
                <w:szCs w:val="24"/>
              </w:rPr>
              <w:t>Количество штатных единиц</w:t>
            </w:r>
          </w:p>
        </w:tc>
        <w:tc>
          <w:tcPr>
            <w:tcW w:w="1752" w:type="dxa"/>
            <w:tcBorders>
              <w:top w:val="single" w:sz="4" w:space="0" w:color="auto"/>
              <w:left w:val="single" w:sz="4" w:space="0" w:color="auto"/>
              <w:bottom w:val="single" w:sz="4" w:space="0" w:color="auto"/>
              <w:right w:val="single" w:sz="4" w:space="0" w:color="auto"/>
            </w:tcBorders>
          </w:tcPr>
          <w:p w14:paraId="3005C208" w14:textId="77777777"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p>
        </w:tc>
        <w:tc>
          <w:tcPr>
            <w:tcW w:w="3515" w:type="dxa"/>
            <w:tcBorders>
              <w:top w:val="single" w:sz="4" w:space="0" w:color="auto"/>
              <w:left w:val="single" w:sz="4" w:space="0" w:color="auto"/>
              <w:bottom w:val="single" w:sz="4" w:space="0" w:color="auto"/>
              <w:right w:val="single" w:sz="4" w:space="0" w:color="auto"/>
            </w:tcBorders>
          </w:tcPr>
          <w:p w14:paraId="67F17C07" w14:textId="77777777"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p>
        </w:tc>
        <w:tc>
          <w:tcPr>
            <w:tcW w:w="1254" w:type="dxa"/>
            <w:tcBorders>
              <w:top w:val="single" w:sz="4" w:space="0" w:color="auto"/>
              <w:left w:val="single" w:sz="4" w:space="0" w:color="auto"/>
              <w:bottom w:val="single" w:sz="4" w:space="0" w:color="auto"/>
              <w:right w:val="single" w:sz="4" w:space="0" w:color="auto"/>
            </w:tcBorders>
          </w:tcPr>
          <w:p w14:paraId="3630118E" w14:textId="4B901A5D" w:rsidR="009055EE" w:rsidRPr="009055EE" w:rsidRDefault="009055EE" w:rsidP="009055EE">
            <w:pPr>
              <w:autoSpaceDE w:val="0"/>
              <w:autoSpaceDN w:val="0"/>
              <w:adjustRightInd w:val="0"/>
              <w:spacing w:after="0" w:line="240" w:lineRule="auto"/>
              <w:jc w:val="center"/>
              <w:rPr>
                <w:rFonts w:ascii="Times New Roman" w:hAnsi="Times New Roman"/>
                <w:sz w:val="28"/>
                <w:szCs w:val="28"/>
              </w:rPr>
            </w:pPr>
            <w:r w:rsidRPr="0070545F">
              <w:rPr>
                <w:rFonts w:ascii="Times New Roman" w:hAnsi="Times New Roman"/>
                <w:sz w:val="24"/>
                <w:szCs w:val="24"/>
              </w:rPr>
              <w:t>Чел.</w:t>
            </w:r>
          </w:p>
        </w:tc>
      </w:tr>
      <w:tr w:rsidR="009055EE" w:rsidRPr="009055EE" w14:paraId="3DF8982E" w14:textId="77777777" w:rsidTr="0073726A">
        <w:tc>
          <w:tcPr>
            <w:tcW w:w="629" w:type="dxa"/>
            <w:tcBorders>
              <w:top w:val="single" w:sz="4" w:space="0" w:color="auto"/>
              <w:left w:val="single" w:sz="4" w:space="0" w:color="auto"/>
              <w:bottom w:val="single" w:sz="4" w:space="0" w:color="auto"/>
              <w:right w:val="single" w:sz="4" w:space="0" w:color="auto"/>
            </w:tcBorders>
          </w:tcPr>
          <w:p w14:paraId="3AF64856" w14:textId="0D3421F8" w:rsidR="009055EE" w:rsidRPr="009055EE" w:rsidRDefault="009055EE" w:rsidP="009055EE">
            <w:pPr>
              <w:autoSpaceDE w:val="0"/>
              <w:autoSpaceDN w:val="0"/>
              <w:adjustRightInd w:val="0"/>
              <w:spacing w:after="0" w:line="240" w:lineRule="auto"/>
              <w:jc w:val="center"/>
              <w:rPr>
                <w:rFonts w:ascii="Times New Roman" w:hAnsi="Times New Roman"/>
                <w:sz w:val="28"/>
                <w:szCs w:val="28"/>
              </w:rPr>
            </w:pPr>
            <w:r w:rsidRPr="0070545F">
              <w:rPr>
                <w:rFonts w:ascii="Times New Roman" w:hAnsi="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Pr>
          <w:p w14:paraId="1541DBF1" w14:textId="5E754C65"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r w:rsidRPr="0070545F">
              <w:rPr>
                <w:rFonts w:ascii="Times New Roman" w:hAnsi="Times New Roman"/>
                <w:sz w:val="24"/>
                <w:szCs w:val="24"/>
              </w:rPr>
              <w:t>Нагрузка контрольных мероприятий на должностных лиц</w:t>
            </w:r>
          </w:p>
        </w:tc>
        <w:tc>
          <w:tcPr>
            <w:tcW w:w="1752" w:type="dxa"/>
            <w:tcBorders>
              <w:top w:val="single" w:sz="4" w:space="0" w:color="auto"/>
              <w:left w:val="single" w:sz="4" w:space="0" w:color="auto"/>
              <w:bottom w:val="single" w:sz="4" w:space="0" w:color="auto"/>
              <w:right w:val="single" w:sz="4" w:space="0" w:color="auto"/>
            </w:tcBorders>
          </w:tcPr>
          <w:p w14:paraId="1A9F7815" w14:textId="17777693"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r w:rsidRPr="0070545F">
              <w:rPr>
                <w:rFonts w:ascii="Times New Roman" w:hAnsi="Times New Roman"/>
                <w:sz w:val="24"/>
                <w:szCs w:val="24"/>
              </w:rPr>
              <w:t>Км / Кр = Нк</w:t>
            </w:r>
          </w:p>
        </w:tc>
        <w:tc>
          <w:tcPr>
            <w:tcW w:w="3515" w:type="dxa"/>
            <w:tcBorders>
              <w:top w:val="single" w:sz="4" w:space="0" w:color="auto"/>
              <w:left w:val="single" w:sz="4" w:space="0" w:color="auto"/>
              <w:bottom w:val="single" w:sz="4" w:space="0" w:color="auto"/>
              <w:right w:val="single" w:sz="4" w:space="0" w:color="auto"/>
            </w:tcBorders>
          </w:tcPr>
          <w:p w14:paraId="4979A894"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Км - количество контрольных мероприятий (ед.)</w:t>
            </w:r>
          </w:p>
          <w:p w14:paraId="5B451D8A" w14:textId="77777777" w:rsidR="009055EE" w:rsidRPr="0070545F" w:rsidRDefault="009055EE" w:rsidP="009055EE">
            <w:pPr>
              <w:autoSpaceDE w:val="0"/>
              <w:autoSpaceDN w:val="0"/>
              <w:adjustRightInd w:val="0"/>
              <w:spacing w:after="0" w:line="240" w:lineRule="auto"/>
              <w:jc w:val="both"/>
              <w:rPr>
                <w:rFonts w:ascii="Times New Roman" w:hAnsi="Times New Roman"/>
                <w:sz w:val="24"/>
                <w:szCs w:val="24"/>
              </w:rPr>
            </w:pPr>
            <w:r w:rsidRPr="0070545F">
              <w:rPr>
                <w:rFonts w:ascii="Times New Roman" w:hAnsi="Times New Roman"/>
                <w:sz w:val="24"/>
                <w:szCs w:val="24"/>
              </w:rPr>
              <w:t>Кр - количество работников органа муниципального контроля (ед.)</w:t>
            </w:r>
          </w:p>
          <w:p w14:paraId="7AC524F9" w14:textId="058B26EE" w:rsidR="009055EE" w:rsidRPr="009055EE" w:rsidRDefault="009055EE" w:rsidP="009055EE">
            <w:pPr>
              <w:autoSpaceDE w:val="0"/>
              <w:autoSpaceDN w:val="0"/>
              <w:adjustRightInd w:val="0"/>
              <w:spacing w:after="0" w:line="240" w:lineRule="auto"/>
              <w:jc w:val="both"/>
              <w:rPr>
                <w:rFonts w:ascii="Times New Roman" w:hAnsi="Times New Roman"/>
                <w:sz w:val="28"/>
                <w:szCs w:val="28"/>
              </w:rPr>
            </w:pPr>
            <w:r w:rsidRPr="0070545F">
              <w:rPr>
                <w:rFonts w:ascii="Times New Roman" w:hAnsi="Times New Roman"/>
                <w:sz w:val="24"/>
                <w:szCs w:val="24"/>
              </w:rPr>
              <w:t>Нк - нагрузка на 1 работника (ед.)</w:t>
            </w:r>
          </w:p>
        </w:tc>
        <w:tc>
          <w:tcPr>
            <w:tcW w:w="1254" w:type="dxa"/>
            <w:tcBorders>
              <w:top w:val="single" w:sz="4" w:space="0" w:color="auto"/>
              <w:left w:val="single" w:sz="4" w:space="0" w:color="auto"/>
              <w:bottom w:val="single" w:sz="4" w:space="0" w:color="auto"/>
              <w:right w:val="single" w:sz="4" w:space="0" w:color="auto"/>
            </w:tcBorders>
          </w:tcPr>
          <w:p w14:paraId="782852AC" w14:textId="77777777" w:rsidR="009055EE" w:rsidRPr="009055EE" w:rsidRDefault="009055EE" w:rsidP="009055EE">
            <w:pPr>
              <w:autoSpaceDE w:val="0"/>
              <w:autoSpaceDN w:val="0"/>
              <w:adjustRightInd w:val="0"/>
              <w:spacing w:after="0" w:line="240" w:lineRule="auto"/>
              <w:jc w:val="right"/>
              <w:rPr>
                <w:rFonts w:ascii="Times New Roman" w:hAnsi="Times New Roman"/>
                <w:sz w:val="28"/>
                <w:szCs w:val="28"/>
              </w:rPr>
            </w:pPr>
          </w:p>
        </w:tc>
      </w:tr>
    </w:tbl>
    <w:p w14:paraId="04F2F4C1" w14:textId="77777777" w:rsidR="009055EE" w:rsidRPr="009055EE" w:rsidRDefault="009055EE" w:rsidP="009055EE">
      <w:pPr>
        <w:widowControl w:val="0"/>
        <w:autoSpaceDE w:val="0"/>
        <w:autoSpaceDN w:val="0"/>
        <w:adjustRightInd w:val="0"/>
        <w:spacing w:after="0" w:line="360" w:lineRule="auto"/>
        <w:contextualSpacing/>
        <w:jc w:val="center"/>
        <w:textAlignment w:val="baseline"/>
        <w:rPr>
          <w:rFonts w:ascii="Times New Roman" w:eastAsia="Calibri" w:hAnsi="Times New Roman"/>
          <w:kern w:val="3"/>
          <w:sz w:val="28"/>
          <w:szCs w:val="28"/>
        </w:rPr>
      </w:pPr>
    </w:p>
    <w:p w14:paraId="77A453FF" w14:textId="77777777" w:rsidR="009055EE" w:rsidRPr="009055EE" w:rsidRDefault="009055EE" w:rsidP="009055EE">
      <w:pPr>
        <w:widowControl w:val="0"/>
        <w:autoSpaceDE w:val="0"/>
        <w:autoSpaceDN w:val="0"/>
        <w:adjustRightInd w:val="0"/>
        <w:spacing w:after="0" w:line="360" w:lineRule="auto"/>
        <w:contextualSpacing/>
        <w:jc w:val="center"/>
        <w:textAlignment w:val="baseline"/>
        <w:rPr>
          <w:rFonts w:ascii="Times New Roman" w:eastAsia="Calibri" w:hAnsi="Times New Roman"/>
          <w:kern w:val="3"/>
          <w:sz w:val="28"/>
          <w:szCs w:val="28"/>
        </w:rPr>
      </w:pPr>
      <w:r w:rsidRPr="009055EE">
        <w:rPr>
          <w:rFonts w:ascii="Times New Roman" w:eastAsia="Calibri" w:hAnsi="Times New Roman"/>
          <w:kern w:val="3"/>
          <w:sz w:val="28"/>
          <w:szCs w:val="28"/>
        </w:rPr>
        <w:t>_____________</w:t>
      </w:r>
    </w:p>
    <w:p w14:paraId="4050F0DA" w14:textId="49B4E7BA"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3C2AAC5A" w14:textId="4919A5E0"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77FD6042" w14:textId="02B60301" w:rsidR="009055EE"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p w14:paraId="1B9DF5A3" w14:textId="77777777" w:rsidR="009055EE" w:rsidRPr="009068C6" w:rsidRDefault="009055EE" w:rsidP="009068C6">
      <w:pPr>
        <w:widowControl w:val="0"/>
        <w:autoSpaceDE w:val="0"/>
        <w:autoSpaceDN w:val="0"/>
        <w:adjustRightInd w:val="0"/>
        <w:spacing w:after="0" w:line="360" w:lineRule="auto"/>
        <w:contextualSpacing/>
        <w:textAlignment w:val="baseline"/>
        <w:rPr>
          <w:rFonts w:ascii="Times New Roman" w:hAnsi="Times New Roman"/>
          <w:sz w:val="28"/>
          <w:szCs w:val="28"/>
        </w:rPr>
      </w:pPr>
    </w:p>
    <w:bookmarkEnd w:id="1"/>
    <w:p w14:paraId="6DB023E5" w14:textId="77777777" w:rsidR="0065164E" w:rsidRPr="0070545F" w:rsidRDefault="0065164E" w:rsidP="007D2221">
      <w:pPr>
        <w:autoSpaceDE w:val="0"/>
        <w:autoSpaceDN w:val="0"/>
        <w:adjustRightInd w:val="0"/>
        <w:spacing w:after="0" w:line="240" w:lineRule="auto"/>
        <w:rPr>
          <w:rFonts w:ascii="Times New Roman" w:hAnsi="Times New Roman"/>
          <w:sz w:val="24"/>
          <w:szCs w:val="24"/>
        </w:rPr>
      </w:pPr>
    </w:p>
    <w:sectPr w:rsidR="0065164E" w:rsidRPr="0070545F" w:rsidSect="00166AC9">
      <w:headerReference w:type="defaul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63293" w14:textId="77777777" w:rsidR="00FA706D" w:rsidRDefault="00FA706D">
      <w:pPr>
        <w:spacing w:after="0" w:line="240" w:lineRule="auto"/>
      </w:pPr>
      <w:r>
        <w:separator/>
      </w:r>
    </w:p>
  </w:endnote>
  <w:endnote w:type="continuationSeparator" w:id="0">
    <w:p w14:paraId="13091B24" w14:textId="77777777" w:rsidR="00FA706D" w:rsidRDefault="00FA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8F628" w14:textId="77777777" w:rsidR="00FA706D" w:rsidRDefault="00FA706D">
      <w:pPr>
        <w:spacing w:after="0" w:line="240" w:lineRule="auto"/>
      </w:pPr>
      <w:r>
        <w:separator/>
      </w:r>
    </w:p>
  </w:footnote>
  <w:footnote w:type="continuationSeparator" w:id="0">
    <w:p w14:paraId="6E558E2D" w14:textId="77777777" w:rsidR="00FA706D" w:rsidRDefault="00FA7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5E3B" w14:textId="69CA3C91" w:rsidR="007D2221" w:rsidRDefault="007D2221">
    <w:pPr>
      <w:pStyle w:val="a5"/>
      <w:jc w:val="center"/>
    </w:pPr>
    <w:r>
      <w:fldChar w:fldCharType="begin"/>
    </w:r>
    <w:r>
      <w:instrText xml:space="preserve"> PAGE   \* MERGEFORMAT </w:instrText>
    </w:r>
    <w:r>
      <w:fldChar w:fldCharType="separate"/>
    </w:r>
    <w:r w:rsidR="000E43ED">
      <w:rPr>
        <w:noProof/>
      </w:rPr>
      <w:t>22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36EBE"/>
    <w:rsid w:val="000514D1"/>
    <w:rsid w:val="00094977"/>
    <w:rsid w:val="000A3B2B"/>
    <w:rsid w:val="000B2EE7"/>
    <w:rsid w:val="000C7F40"/>
    <w:rsid w:val="000E43ED"/>
    <w:rsid w:val="000E4F9C"/>
    <w:rsid w:val="000F138B"/>
    <w:rsid w:val="0010676D"/>
    <w:rsid w:val="001450B7"/>
    <w:rsid w:val="0016471C"/>
    <w:rsid w:val="00164ABC"/>
    <w:rsid w:val="00166AC9"/>
    <w:rsid w:val="001A5A7C"/>
    <w:rsid w:val="001A602C"/>
    <w:rsid w:val="001C29B5"/>
    <w:rsid w:val="001E0657"/>
    <w:rsid w:val="001E0A2B"/>
    <w:rsid w:val="001F4882"/>
    <w:rsid w:val="002173D8"/>
    <w:rsid w:val="00257F92"/>
    <w:rsid w:val="0026493A"/>
    <w:rsid w:val="00267100"/>
    <w:rsid w:val="002D592C"/>
    <w:rsid w:val="00322925"/>
    <w:rsid w:val="00335F33"/>
    <w:rsid w:val="0034791F"/>
    <w:rsid w:val="0036137F"/>
    <w:rsid w:val="00370870"/>
    <w:rsid w:val="00392FB2"/>
    <w:rsid w:val="003E197B"/>
    <w:rsid w:val="003F66C6"/>
    <w:rsid w:val="00465709"/>
    <w:rsid w:val="00477B52"/>
    <w:rsid w:val="004A66E5"/>
    <w:rsid w:val="004B50D6"/>
    <w:rsid w:val="004C5E04"/>
    <w:rsid w:val="00503080"/>
    <w:rsid w:val="005037CC"/>
    <w:rsid w:val="005132AD"/>
    <w:rsid w:val="005560D9"/>
    <w:rsid w:val="00591540"/>
    <w:rsid w:val="005A411A"/>
    <w:rsid w:val="005A6877"/>
    <w:rsid w:val="005C2FF7"/>
    <w:rsid w:val="005E7CF7"/>
    <w:rsid w:val="005F2601"/>
    <w:rsid w:val="00604907"/>
    <w:rsid w:val="00625731"/>
    <w:rsid w:val="00637AA8"/>
    <w:rsid w:val="00640444"/>
    <w:rsid w:val="0065164E"/>
    <w:rsid w:val="0065470B"/>
    <w:rsid w:val="00662E29"/>
    <w:rsid w:val="00695C8F"/>
    <w:rsid w:val="006A2EC1"/>
    <w:rsid w:val="006C3B57"/>
    <w:rsid w:val="006D5E97"/>
    <w:rsid w:val="007022D5"/>
    <w:rsid w:val="007450E0"/>
    <w:rsid w:val="00754C4F"/>
    <w:rsid w:val="00757DC2"/>
    <w:rsid w:val="007B2FC0"/>
    <w:rsid w:val="007D2221"/>
    <w:rsid w:val="007D6A79"/>
    <w:rsid w:val="00801C2A"/>
    <w:rsid w:val="008060FB"/>
    <w:rsid w:val="00807E25"/>
    <w:rsid w:val="00832833"/>
    <w:rsid w:val="00883BA7"/>
    <w:rsid w:val="008A2F7D"/>
    <w:rsid w:val="008D68A0"/>
    <w:rsid w:val="008E7C46"/>
    <w:rsid w:val="008F7288"/>
    <w:rsid w:val="009055EE"/>
    <w:rsid w:val="009068C6"/>
    <w:rsid w:val="00942DA0"/>
    <w:rsid w:val="00977A86"/>
    <w:rsid w:val="00994A35"/>
    <w:rsid w:val="009A120F"/>
    <w:rsid w:val="009A2465"/>
    <w:rsid w:val="009D3616"/>
    <w:rsid w:val="009E78B3"/>
    <w:rsid w:val="009F36C1"/>
    <w:rsid w:val="00A50335"/>
    <w:rsid w:val="00A61600"/>
    <w:rsid w:val="00A80B68"/>
    <w:rsid w:val="00AA6A92"/>
    <w:rsid w:val="00AB03CD"/>
    <w:rsid w:val="00AC01A7"/>
    <w:rsid w:val="00AC151E"/>
    <w:rsid w:val="00AD5210"/>
    <w:rsid w:val="00B11D6C"/>
    <w:rsid w:val="00B76EDA"/>
    <w:rsid w:val="00BA01E5"/>
    <w:rsid w:val="00BA22A5"/>
    <w:rsid w:val="00BB68BC"/>
    <w:rsid w:val="00BD5952"/>
    <w:rsid w:val="00BE24C2"/>
    <w:rsid w:val="00BE543A"/>
    <w:rsid w:val="00BE772F"/>
    <w:rsid w:val="00BF702E"/>
    <w:rsid w:val="00C05519"/>
    <w:rsid w:val="00C10111"/>
    <w:rsid w:val="00C210A1"/>
    <w:rsid w:val="00C27CFA"/>
    <w:rsid w:val="00C31A79"/>
    <w:rsid w:val="00C97DC2"/>
    <w:rsid w:val="00CA1310"/>
    <w:rsid w:val="00CC3D99"/>
    <w:rsid w:val="00CC4CD3"/>
    <w:rsid w:val="00CE0BA9"/>
    <w:rsid w:val="00CE6959"/>
    <w:rsid w:val="00D252DF"/>
    <w:rsid w:val="00D43780"/>
    <w:rsid w:val="00DC1F13"/>
    <w:rsid w:val="00DD24F9"/>
    <w:rsid w:val="00DD45CB"/>
    <w:rsid w:val="00E15423"/>
    <w:rsid w:val="00E35829"/>
    <w:rsid w:val="00EF689E"/>
    <w:rsid w:val="00F008D7"/>
    <w:rsid w:val="00F052A6"/>
    <w:rsid w:val="00F10B78"/>
    <w:rsid w:val="00F63853"/>
    <w:rsid w:val="00F77429"/>
    <w:rsid w:val="00F946A0"/>
    <w:rsid w:val="00F96057"/>
    <w:rsid w:val="00FA3B31"/>
    <w:rsid w:val="00FA706D"/>
    <w:rsid w:val="00FB07B9"/>
    <w:rsid w:val="00FB1B91"/>
    <w:rsid w:val="00FB6C2E"/>
    <w:rsid w:val="00FD1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51A0"/>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CD3"/>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paragraph" w:styleId="3">
    <w:name w:val="heading 3"/>
    <w:basedOn w:val="a"/>
    <w:next w:val="a"/>
    <w:link w:val="30"/>
    <w:uiPriority w:val="9"/>
    <w:unhideWhenUsed/>
    <w:qFormat/>
    <w:rsid w:val="006547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5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99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65470B"/>
    <w:rPr>
      <w:rFonts w:asciiTheme="majorHAnsi" w:eastAsiaTheme="majorEastAsia" w:hAnsiTheme="majorHAnsi" w:cstheme="majorBidi"/>
      <w:color w:val="243F60" w:themeColor="accent1" w:themeShade="7F"/>
      <w:sz w:val="24"/>
      <w:szCs w:val="24"/>
      <w:lang w:eastAsia="ru-RU"/>
    </w:rPr>
  </w:style>
  <w:style w:type="character" w:styleId="aa">
    <w:name w:val="Hyperlink"/>
    <w:basedOn w:val="a0"/>
    <w:uiPriority w:val="99"/>
    <w:unhideWhenUsed/>
    <w:rsid w:val="007D2221"/>
    <w:rPr>
      <w:color w:val="0000FF" w:themeColor="hyperlink"/>
      <w:u w:val="single"/>
    </w:rPr>
  </w:style>
  <w:style w:type="table" w:customStyle="1" w:styleId="31">
    <w:name w:val="Сетка таблицы3"/>
    <w:basedOn w:val="a1"/>
    <w:next w:val="a7"/>
    <w:uiPriority w:val="39"/>
    <w:rsid w:val="00906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39"/>
    <w:rsid w:val="00905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9581&amp;dst=857" TargetMode="External"/><Relationship Id="rId18" Type="http://schemas.openxmlformats.org/officeDocument/2006/relationships/hyperlink" Target="https://login.consultant.ru/link/?req=doc&amp;base=LAW&amp;n=499669" TargetMode="External"/><Relationship Id="rId26" Type="http://schemas.openxmlformats.org/officeDocument/2006/relationships/hyperlink" Target="https://login.consultant.ru/link/?req=doc&amp;base=LAW&amp;n=499669&amp;dst=101391" TargetMode="External"/><Relationship Id="rId39" Type="http://schemas.openxmlformats.org/officeDocument/2006/relationships/hyperlink" Target="https://login.consultant.ru/link/?req=doc&amp;base=LAW&amp;n=436710&amp;dst=100014" TargetMode="External"/><Relationship Id="rId21" Type="http://schemas.openxmlformats.org/officeDocument/2006/relationships/hyperlink" Target="https://login.consultant.ru/link/?req=doc&amp;base=LAW&amp;n=499669&amp;dst=100384" TargetMode="External"/><Relationship Id="rId34" Type="http://schemas.openxmlformats.org/officeDocument/2006/relationships/hyperlink" Target="https://login.consultant.ru/link/?req=doc&amp;base=LAW&amp;n=499669&amp;dst=100899" TargetMode="External"/><Relationship Id="rId42" Type="http://schemas.openxmlformats.org/officeDocument/2006/relationships/hyperlink" Target="https://login.consultant.ru/link/?req=doc&amp;base=LAW&amp;n=499669&amp;dst=100888" TargetMode="External"/><Relationship Id="rId47" Type="http://schemas.openxmlformats.org/officeDocument/2006/relationships/theme" Target="theme/theme1.xml"/><Relationship Id="rId7" Type="http://schemas.openxmlformats.org/officeDocument/2006/relationships/hyperlink" Target="https://login.consultant.ru/link/?req=doc&amp;base=LAW&amp;n=499669&amp;dst=100088" TargetMode="External"/><Relationship Id="rId2" Type="http://schemas.openxmlformats.org/officeDocument/2006/relationships/styles" Target="styles.xml"/><Relationship Id="rId16" Type="http://schemas.openxmlformats.org/officeDocument/2006/relationships/hyperlink" Target="https://login.consultant.ru/link/?req=doc&amp;base=LAW&amp;n=509581&amp;dst=5267" TargetMode="External"/><Relationship Id="rId29" Type="http://schemas.openxmlformats.org/officeDocument/2006/relationships/hyperlink" Target="https://login.consultant.ru/link/?req=doc&amp;base=LAW&amp;n=499669&amp;dst=10121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9581&amp;dst=838" TargetMode="External"/><Relationship Id="rId24" Type="http://schemas.openxmlformats.org/officeDocument/2006/relationships/hyperlink" Target="https://login.consultant.ru/link/?req=doc&amp;base=LAW&amp;n=507514" TargetMode="External"/><Relationship Id="rId32" Type="http://schemas.openxmlformats.org/officeDocument/2006/relationships/hyperlink" Target="https://login.consultant.ru/link/?req=doc&amp;base=LAW&amp;n=499669&amp;dst=100888" TargetMode="External"/><Relationship Id="rId37" Type="http://schemas.openxmlformats.org/officeDocument/2006/relationships/hyperlink" Target="https://login.consultant.ru/link/?req=doc&amp;base=LAW&amp;n=499669" TargetMode="External"/><Relationship Id="rId40" Type="http://schemas.openxmlformats.org/officeDocument/2006/relationships/hyperlink" Target="https://login.consultant.ru/link/?req=doc&amp;base=LAW&amp;n=499669&amp;dst=101328"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509581&amp;dst=4519" TargetMode="External"/><Relationship Id="rId23" Type="http://schemas.openxmlformats.org/officeDocument/2006/relationships/hyperlink" Target="https://login.consultant.ru/link/?req=doc&amp;base=LAW&amp;n=499669&amp;dst=100512" TargetMode="External"/><Relationship Id="rId28" Type="http://schemas.openxmlformats.org/officeDocument/2006/relationships/hyperlink" Target="https://login.consultant.ru/link/?req=doc&amp;base=LAW&amp;n=499669&amp;dst=100813" TargetMode="External"/><Relationship Id="rId36" Type="http://schemas.openxmlformats.org/officeDocument/2006/relationships/hyperlink" Target="https://login.consultant.ru/link/?req=doc&amp;base=LAW&amp;n=482887&amp;dst=100350" TargetMode="External"/><Relationship Id="rId10" Type="http://schemas.openxmlformats.org/officeDocument/2006/relationships/hyperlink" Target="https://login.consultant.ru/link/?req=doc&amp;base=LAW&amp;n=509581&amp;dst=100497" TargetMode="External"/><Relationship Id="rId19" Type="http://schemas.openxmlformats.org/officeDocument/2006/relationships/hyperlink" Target="https://login.consultant.ru/link/?req=doc&amp;base=LAW&amp;n=500200" TargetMode="External"/><Relationship Id="rId31" Type="http://schemas.openxmlformats.org/officeDocument/2006/relationships/hyperlink" Target="https://login.consultant.ru/link/?req=doc&amp;base=LAW&amp;n=499669&amp;dst=100864" TargetMode="External"/><Relationship Id="rId44" Type="http://schemas.openxmlformats.org/officeDocument/2006/relationships/hyperlink" Target="https://login.consultant.ru/link/?req=doc&amp;base=LAW&amp;n=499669&amp;dst=1004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480&amp;dst=266" TargetMode="External"/><Relationship Id="rId14" Type="http://schemas.openxmlformats.org/officeDocument/2006/relationships/hyperlink" Target="https://login.consultant.ru/link/?req=doc&amp;base=LAW&amp;n=509581&amp;dst=2431" TargetMode="External"/><Relationship Id="rId22" Type="http://schemas.openxmlformats.org/officeDocument/2006/relationships/hyperlink" Target="http://www.adm-hasyn.gosuslugi.ru" TargetMode="External"/><Relationship Id="rId27" Type="http://schemas.openxmlformats.org/officeDocument/2006/relationships/hyperlink" Target="https://login.consultant.ru/link/?req=doc&amp;base=LAW&amp;n=499669&amp;dst=101331" TargetMode="External"/><Relationship Id="rId30" Type="http://schemas.openxmlformats.org/officeDocument/2006/relationships/hyperlink" Target="https://login.consultant.ru/link/?req=doc&amp;base=LAW&amp;n=499669&amp;dst=100851" TargetMode="External"/><Relationship Id="rId35" Type="http://schemas.openxmlformats.org/officeDocument/2006/relationships/hyperlink" Target="https://login.consultant.ru/link/?req=doc&amp;base=LAW&amp;n=499669&amp;dst=101267" TargetMode="External"/><Relationship Id="rId43" Type="http://schemas.openxmlformats.org/officeDocument/2006/relationships/hyperlink" Target="https://login.consultant.ru/link/?req=doc&amp;base=LAW&amp;n=499669&amp;dst=101242" TargetMode="External"/><Relationship Id="rId8" Type="http://schemas.openxmlformats.org/officeDocument/2006/relationships/hyperlink" Target="https://login.consultant.ru/link/?req=doc&amp;base=LAW&amp;n=499863&amp;dst=1232" TargetMode="External"/><Relationship Id="rId3" Type="http://schemas.openxmlformats.org/officeDocument/2006/relationships/settings" Target="settings.xml"/><Relationship Id="rId12" Type="http://schemas.openxmlformats.org/officeDocument/2006/relationships/hyperlink" Target="https://login.consultant.ru/link/?req=doc&amp;base=LAW&amp;n=509581&amp;dst=7634" TargetMode="External"/><Relationship Id="rId17" Type="http://schemas.openxmlformats.org/officeDocument/2006/relationships/hyperlink" Target="https://login.consultant.ru/link/?req=doc&amp;base=LAW&amp;n=499669" TargetMode="External"/><Relationship Id="rId25" Type="http://schemas.openxmlformats.org/officeDocument/2006/relationships/hyperlink" Target="https://login.consultant.ru/link/?req=doc&amp;base=LAW&amp;n=499669&amp;dst=101366" TargetMode="External"/><Relationship Id="rId33" Type="http://schemas.openxmlformats.org/officeDocument/2006/relationships/hyperlink" Target="https://login.consultant.ru/link/?req=doc&amp;base=LAW&amp;n=499669&amp;dst=101242" TargetMode="External"/><Relationship Id="rId38" Type="http://schemas.openxmlformats.org/officeDocument/2006/relationships/hyperlink" Target="https://login.consultant.ru/link/?req=doc&amp;base=LAW&amp;n=497887" TargetMode="External"/><Relationship Id="rId46" Type="http://schemas.openxmlformats.org/officeDocument/2006/relationships/fontTable" Target="fontTable.xml"/><Relationship Id="rId20" Type="http://schemas.openxmlformats.org/officeDocument/2006/relationships/hyperlink" Target="https://login.consultant.ru/link/?req=doc&amp;base=LAW&amp;n=499669&amp;dst=100365" TargetMode="External"/><Relationship Id="rId41" Type="http://schemas.openxmlformats.org/officeDocument/2006/relationships/hyperlink" Target="https://login.consultant.ru/link/?req=doc&amp;base=LAW&amp;n=499669&amp;dst=1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D155-0FE5-46D5-8400-B3639ABBE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7111</Words>
  <Characters>40536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82</cp:revision>
  <cp:lastPrinted>2022-02-15T04:06:00Z</cp:lastPrinted>
  <dcterms:created xsi:type="dcterms:W3CDTF">2022-01-13T23:45:00Z</dcterms:created>
  <dcterms:modified xsi:type="dcterms:W3CDTF">2025-12-15T01:52:00Z</dcterms:modified>
</cp:coreProperties>
</file>